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rsidR="00F16719" w:rsidRPr="00095EA2" w:rsidRDefault="00FB734B"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False Brome</w:t>
      </w:r>
    </w:p>
    <w:p w:rsidR="00D05EC1" w:rsidRPr="002E1EB3" w:rsidRDefault="00D05EC1" w:rsidP="00D05EC1">
      <w:pPr>
        <w:pStyle w:val="Default"/>
        <w:rPr>
          <w:sz w:val="10"/>
          <w:szCs w:val="10"/>
        </w:rPr>
      </w:pPr>
    </w:p>
    <w:p w:rsidR="002E1EB3" w:rsidRPr="003E3B97" w:rsidRDefault="00F02479" w:rsidP="00095EA2">
      <w:pPr>
        <w:pStyle w:val="Subtitle"/>
        <w:jc w:val="center"/>
        <w:rPr>
          <w:rFonts w:ascii="Verdana" w:hAnsi="Verdana"/>
          <w:sz w:val="28"/>
          <w:szCs w:val="28"/>
        </w:rPr>
      </w:pPr>
      <w:r>
        <w:rPr>
          <w:rFonts w:ascii="Verdana" w:hAnsi="Verdana"/>
          <w:sz w:val="28"/>
          <w:szCs w:val="28"/>
        </w:rPr>
        <w:t>Brachypodium sylvaticum</w:t>
      </w:r>
    </w:p>
    <w:p w:rsidR="00D05EC1" w:rsidRPr="00EC1E11" w:rsidRDefault="003C3460" w:rsidP="002E1EB3">
      <w:pPr>
        <w:pStyle w:val="Default"/>
        <w:jc w:val="center"/>
        <w:rPr>
          <w:rStyle w:val="Emphasis"/>
          <w:rFonts w:asciiTheme="minorHAnsi" w:hAnsiTheme="minorHAnsi"/>
          <w:sz w:val="28"/>
          <w:szCs w:val="28"/>
        </w:rPr>
      </w:pPr>
      <w:r w:rsidRPr="00EC1E11">
        <w:rPr>
          <w:rStyle w:val="Emphasis"/>
          <w:rFonts w:asciiTheme="minorHAnsi" w:hAnsiTheme="minorHAnsi"/>
          <w:i w:val="0"/>
          <w:sz w:val="28"/>
          <w:szCs w:val="28"/>
        </w:rPr>
        <w:t>Grass Family</w:t>
      </w:r>
    </w:p>
    <w:p w:rsidR="00D05EC1" w:rsidRDefault="00B4201D">
      <w:pPr>
        <w:jc w:val="right"/>
        <w:rPr>
          <w:rFonts w:ascii="Verdana" w:hAnsi="Verdana" w:cs="Tahoma"/>
          <w:b/>
          <w:bCs/>
          <w:i/>
          <w:iCs/>
          <w:color w:val="000000"/>
          <w:sz w:val="23"/>
          <w:szCs w:val="23"/>
        </w:rPr>
      </w:pPr>
      <w:r>
        <w:rPr>
          <w:rFonts w:ascii="Verdana" w:hAnsi="Verdana" w:cs="Tahoma"/>
          <w:b/>
          <w:bCs/>
          <w:i/>
          <w:iCs/>
          <w:noProof/>
          <w:color w:val="000000"/>
          <w:sz w:val="23"/>
          <w:szCs w:val="23"/>
        </w:rPr>
        <w:pict>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" strokecolor="#1f497d [3215]"/>
        </w:pict>
      </w:r>
    </w:p>
    <w:p w:rsidR="008368F2" w:rsidRPr="00DE08A2" w:rsidRDefault="00666C24">
      <w:pPr>
        <w:pStyle w:val="Heading3"/>
        <w:rPr>
          <w:rFonts w:cs="Tahoma"/>
          <w:b/>
          <w:bCs/>
          <w:noProof/>
          <w:color w:val="0F243E" w:themeColor="text2" w:themeShade="80"/>
          <w:sz w:val="23"/>
        </w:rPr>
      </w:pPr>
      <w:bookmarkStart w:id="0" w:name="_GoBack"/>
      <w:r>
        <w:rPr>
          <w:rFonts w:cs="Tahoma"/>
          <w:b/>
          <w:noProof/>
          <w:color w:val="0F243E" w:themeColor="text2" w:themeShade="80"/>
          <w:sz w:val="32"/>
          <w:u w:val="single"/>
        </w:rPr>
        <w:drawing>
          <wp:anchor distT="0" distB="0" distL="114300" distR="114300" simplePos="0" relativeHeight="251662848" behindDoc="1" locked="0" layoutInCell="1" allowOverlap="1">
            <wp:simplePos x="0" y="0"/>
            <wp:positionH relativeFrom="column">
              <wp:posOffset>4003040</wp:posOffset>
            </wp:positionH>
            <wp:positionV relativeFrom="paragraph">
              <wp:posOffset>207645</wp:posOffset>
            </wp:positionV>
            <wp:extent cx="2329815" cy="1760220"/>
            <wp:effectExtent l="171450" t="133350" r="356235" b="297180"/>
            <wp:wrapTight wrapText="bothSides">
              <wp:wrapPolygon edited="0">
                <wp:start x="1943" y="-1636"/>
                <wp:lineTo x="530" y="-1403"/>
                <wp:lineTo x="-1590" y="701"/>
                <wp:lineTo x="-1590" y="20805"/>
                <wp:lineTo x="-530" y="24545"/>
                <wp:lineTo x="1060" y="25247"/>
                <wp:lineTo x="22253" y="25247"/>
                <wp:lineTo x="22607" y="25247"/>
                <wp:lineTo x="23490" y="24779"/>
                <wp:lineTo x="23490" y="24545"/>
                <wp:lineTo x="23843" y="24545"/>
                <wp:lineTo x="24726" y="21506"/>
                <wp:lineTo x="24726" y="2104"/>
                <wp:lineTo x="24903" y="935"/>
                <wp:lineTo x="22783" y="-1403"/>
                <wp:lineTo x="21370" y="-1636"/>
                <wp:lineTo x="1943" y="-1636"/>
              </wp:wrapPolygon>
            </wp:wrapTight>
            <wp:docPr id="1" name="Picture 1" descr="\\Scfs1\data\Weed\CWMA\CGCWMA\Farm Bill\FY16 Suggestion\EDRR Book\InDesign\2017 EDRR book_2nd edition\Linked Graphics\DSCN2827_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CWMA\CGCWMA\Farm Bill\FY16 Suggestion\EDRR Book\InDesign\2017 EDRR book_2nd edition\Linked Graphics\DSCN2827_es.tif"/>
                    <pic:cNvPicPr>
                      <a:picLocks noChangeAspect="1" noChangeArrowheads="1"/>
                    </pic:cNvPicPr>
                  </pic:nvPicPr>
                  <pic:blipFill>
                    <a:blip r:embed="rId7" cstate="hqprint">
                      <a:extLst>
                        <a:ext uri="{28A0092B-C50C-407E-A947-70E740481C1C}">
                          <a14:useLocalDpi xmlns:a14="http://schemas.microsoft.com/office/drawing/2010/main"/>
                        </a:ext>
                      </a:extLst>
                    </a:blip>
                    <a:srcRect/>
                    <a:stretch>
                      <a:fillRect/>
                    </a:stretch>
                  </pic:blipFill>
                  <pic:spPr bwMode="auto">
                    <a:xfrm>
                      <a:off x="0" y="0"/>
                      <a:ext cx="2329815" cy="1760220"/>
                    </a:xfrm>
                    <a:prstGeom prst="rect">
                      <a:avLst/>
                    </a:prstGeom>
                    <a:ln>
                      <a:noFill/>
                    </a:ln>
                    <a:effectLst>
                      <a:outerShdw blurRad="292100" dist="139700" dir="2700000" algn="tl" rotWithShape="0">
                        <a:srgbClr val="333333">
                          <a:alpha val="65000"/>
                        </a:srgbClr>
                      </a:outerShdw>
                    </a:effectLst>
                  </pic:spPr>
                </pic:pic>
              </a:graphicData>
            </a:graphic>
          </wp:anchor>
        </w:drawing>
      </w:r>
      <w:bookmarkEnd w:id="0"/>
      <w:r w:rsidR="004C3880" w:rsidRPr="00DE08A2">
        <w:rPr>
          <w:rFonts w:cs="Tahoma"/>
          <w:b/>
          <w:color w:val="0F243E" w:themeColor="text2" w:themeShade="80"/>
          <w:sz w:val="32"/>
          <w:u w:val="single"/>
        </w:rPr>
        <w:t>INTRODUCTION</w:t>
      </w:r>
      <w:r w:rsidR="004C3880" w:rsidRPr="00DE08A2">
        <w:rPr>
          <w:rFonts w:cs="Tahoma"/>
          <w:b/>
          <w:bCs/>
          <w:noProof/>
          <w:color w:val="0F243E" w:themeColor="text2" w:themeShade="80"/>
          <w:sz w:val="23"/>
        </w:rPr>
        <w:t xml:space="preserve"> </w:t>
      </w:r>
    </w:p>
    <w:p w:rsidR="00502908" w:rsidRPr="008368F2" w:rsidRDefault="00502908">
      <w:pPr>
        <w:pStyle w:val="Heading3"/>
        <w:rPr>
          <w:rFonts w:cs="Tahoma"/>
          <w:b/>
          <w:bCs/>
          <w:sz w:val="23"/>
        </w:rPr>
      </w:pPr>
    </w:p>
    <w:p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rsidR="00F87E7C" w:rsidRPr="00F87E7C" w:rsidRDefault="00F87E7C" w:rsidP="00F87E7C">
      <w:pPr>
        <w:pStyle w:val="Default"/>
        <w:numPr>
          <w:ilvl w:val="0"/>
          <w:numId w:val="23"/>
        </w:numPr>
        <w:rPr>
          <w:rFonts w:asciiTheme="minorHAnsi" w:hAnsiTheme="minorHAnsi"/>
          <w:color w:val="auto"/>
        </w:rPr>
      </w:pPr>
      <w:r w:rsidRPr="00F87E7C">
        <w:rPr>
          <w:rFonts w:asciiTheme="minorHAnsi" w:hAnsiTheme="minorHAnsi"/>
          <w:color w:val="auto"/>
        </w:rPr>
        <w:t xml:space="preserve">False brome is a perennial bunch grass that stays green throughout the year. Mature stands form solid mats of plants 12 to 18 inches </w:t>
      </w:r>
      <w:r w:rsidR="008150F4">
        <w:rPr>
          <w:rFonts w:asciiTheme="minorHAnsi" w:hAnsiTheme="minorHAnsi"/>
          <w:color w:val="auto"/>
        </w:rPr>
        <w:t>tall</w:t>
      </w:r>
      <w:r w:rsidRPr="00F87E7C">
        <w:rPr>
          <w:rFonts w:asciiTheme="minorHAnsi" w:hAnsiTheme="minorHAnsi"/>
          <w:color w:val="auto"/>
        </w:rPr>
        <w:t>.</w:t>
      </w:r>
    </w:p>
    <w:p w:rsidR="00F87E7C" w:rsidRPr="00F87E7C" w:rsidRDefault="008150F4" w:rsidP="00F87E7C">
      <w:pPr>
        <w:pStyle w:val="Default"/>
        <w:numPr>
          <w:ilvl w:val="0"/>
          <w:numId w:val="23"/>
        </w:numPr>
        <w:rPr>
          <w:rFonts w:asciiTheme="minorHAnsi" w:hAnsiTheme="minorHAnsi"/>
          <w:b/>
          <w:color w:val="auto"/>
        </w:rPr>
      </w:pPr>
      <w:r>
        <w:rPr>
          <w:rFonts w:asciiTheme="minorHAnsi" w:hAnsiTheme="minorHAnsi"/>
        </w:rPr>
        <w:t>The l</w:t>
      </w:r>
      <w:r w:rsidR="00F87E7C" w:rsidRPr="00F87E7C">
        <w:rPr>
          <w:rFonts w:asciiTheme="minorHAnsi" w:hAnsiTheme="minorHAnsi"/>
        </w:rPr>
        <w:t>eaf blade is flat and lax (floppy), 1/4 to 1/3 inch wide, and distinctively bright green.</w:t>
      </w:r>
    </w:p>
    <w:p w:rsidR="00F87E7C" w:rsidRPr="00F87E7C" w:rsidRDefault="00F87E7C" w:rsidP="00F87E7C">
      <w:pPr>
        <w:pStyle w:val="Default"/>
        <w:numPr>
          <w:ilvl w:val="0"/>
          <w:numId w:val="23"/>
        </w:numPr>
        <w:rPr>
          <w:rFonts w:asciiTheme="minorHAnsi" w:hAnsiTheme="minorHAnsi"/>
          <w:color w:val="auto"/>
        </w:rPr>
      </w:pPr>
      <w:r w:rsidRPr="00F87E7C">
        <w:rPr>
          <w:rFonts w:asciiTheme="minorHAnsi" w:hAnsiTheme="minorHAnsi"/>
          <w:noProof/>
        </w:rPr>
        <w:t xml:space="preserve">When held up to the sky, a fringe of fine hairs is easily seen around the </w:t>
      </w:r>
      <w:r w:rsidR="008150F4">
        <w:rPr>
          <w:rFonts w:asciiTheme="minorHAnsi" w:hAnsiTheme="minorHAnsi"/>
          <w:noProof/>
        </w:rPr>
        <w:t>margin</w:t>
      </w:r>
      <w:r w:rsidR="008150F4" w:rsidRPr="00F87E7C">
        <w:rPr>
          <w:rFonts w:asciiTheme="minorHAnsi" w:hAnsiTheme="minorHAnsi"/>
          <w:noProof/>
        </w:rPr>
        <w:t xml:space="preserve"> </w:t>
      </w:r>
      <w:r w:rsidRPr="00F87E7C">
        <w:rPr>
          <w:rFonts w:asciiTheme="minorHAnsi" w:hAnsiTheme="minorHAnsi"/>
          <w:noProof/>
        </w:rPr>
        <w:t>of the leaf.</w:t>
      </w:r>
    </w:p>
    <w:p w:rsidR="00F87E7C" w:rsidRPr="00F87E7C" w:rsidRDefault="00666C24" w:rsidP="00F87E7C">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63872" behindDoc="1" locked="0" layoutInCell="1" allowOverlap="1">
            <wp:simplePos x="0" y="0"/>
            <wp:positionH relativeFrom="column">
              <wp:posOffset>3998595</wp:posOffset>
            </wp:positionH>
            <wp:positionV relativeFrom="paragraph">
              <wp:posOffset>508000</wp:posOffset>
            </wp:positionV>
            <wp:extent cx="2332355" cy="1595120"/>
            <wp:effectExtent l="171450" t="133350" r="353695" b="309880"/>
            <wp:wrapTight wrapText="bothSides">
              <wp:wrapPolygon edited="0">
                <wp:start x="1941" y="-1806"/>
                <wp:lineTo x="529" y="-1548"/>
                <wp:lineTo x="-1588" y="774"/>
                <wp:lineTo x="-1235" y="22959"/>
                <wp:lineTo x="529" y="25796"/>
                <wp:lineTo x="1059" y="25796"/>
                <wp:lineTo x="22229" y="25796"/>
                <wp:lineTo x="22759" y="25796"/>
                <wp:lineTo x="24523" y="23475"/>
                <wp:lineTo x="24523" y="22959"/>
                <wp:lineTo x="24699" y="19089"/>
                <wp:lineTo x="24699" y="2322"/>
                <wp:lineTo x="24876" y="1032"/>
                <wp:lineTo x="22759" y="-1548"/>
                <wp:lineTo x="21347" y="-1806"/>
                <wp:lineTo x="1941" y="-1806"/>
              </wp:wrapPolygon>
            </wp:wrapTight>
            <wp:docPr id="2" name="Picture 2" descr="\\Scfs1\data\Weed\CWMA\CGCWMA\Farm Bill\FY16 Suggestion\EDRR Book\InDesign\2017 EDRR book_2nd edition\Linked Graphics\false_brome_ws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CWMA\CGCWMA\Farm Bill\FY16 Suggestion\EDRR Book\InDesign\2017 EDRR book_2nd edition\Linked Graphics\false_brome_wsn.tif"/>
                    <pic:cNvPicPr>
                      <a:picLocks noChangeAspect="1" noChangeArrowheads="1"/>
                    </pic:cNvPicPr>
                  </pic:nvPicPr>
                  <pic:blipFill>
                    <a:blip r:embed="rId8" cstate="hqprint">
                      <a:extLst>
                        <a:ext uri="{28A0092B-C50C-407E-A947-70E740481C1C}">
                          <a14:useLocalDpi xmlns:a14="http://schemas.microsoft.com/office/drawing/2010/main"/>
                        </a:ext>
                      </a:extLst>
                    </a:blip>
                    <a:srcRect/>
                    <a:stretch>
                      <a:fillRect/>
                    </a:stretch>
                  </pic:blipFill>
                  <pic:spPr bwMode="auto">
                    <a:xfrm>
                      <a:off x="0" y="0"/>
                      <a:ext cx="2332355" cy="1595120"/>
                    </a:xfrm>
                    <a:prstGeom prst="rect">
                      <a:avLst/>
                    </a:prstGeom>
                    <a:ln>
                      <a:noFill/>
                    </a:ln>
                    <a:effectLst>
                      <a:outerShdw blurRad="292100" dist="139700" dir="2700000" algn="tl" rotWithShape="0">
                        <a:srgbClr val="333333">
                          <a:alpha val="65000"/>
                        </a:srgbClr>
                      </a:outerShdw>
                    </a:effectLst>
                  </pic:spPr>
                </pic:pic>
              </a:graphicData>
            </a:graphic>
          </wp:anchor>
        </w:drawing>
      </w:r>
      <w:r w:rsidR="008150F4">
        <w:rPr>
          <w:rFonts w:asciiTheme="minorHAnsi" w:hAnsiTheme="minorHAnsi"/>
        </w:rPr>
        <w:t>The l</w:t>
      </w:r>
      <w:r w:rsidR="00F87E7C" w:rsidRPr="00F87E7C">
        <w:rPr>
          <w:rFonts w:asciiTheme="minorHAnsi" w:hAnsiTheme="minorHAnsi"/>
        </w:rPr>
        <w:t>ower stem is thickly covered with fine, even hairs. The sheath is open and freely releases the stem when pulled back.</w:t>
      </w:r>
    </w:p>
    <w:p w:rsidR="00F87E7C" w:rsidRPr="00F87E7C" w:rsidRDefault="00F87E7C" w:rsidP="00F87E7C">
      <w:pPr>
        <w:pStyle w:val="Default"/>
        <w:numPr>
          <w:ilvl w:val="0"/>
          <w:numId w:val="23"/>
        </w:numPr>
        <w:rPr>
          <w:rFonts w:asciiTheme="minorHAnsi" w:hAnsiTheme="minorHAnsi"/>
          <w:color w:val="auto"/>
        </w:rPr>
      </w:pPr>
      <w:r w:rsidRPr="00F87E7C">
        <w:rPr>
          <w:rFonts w:asciiTheme="minorHAnsi" w:hAnsiTheme="minorHAnsi"/>
        </w:rPr>
        <w:t xml:space="preserve">Flower </w:t>
      </w:r>
      <w:proofErr w:type="spellStart"/>
      <w:r w:rsidRPr="00F87E7C">
        <w:rPr>
          <w:rFonts w:asciiTheme="minorHAnsi" w:hAnsiTheme="minorHAnsi"/>
        </w:rPr>
        <w:t>spikelets</w:t>
      </w:r>
      <w:proofErr w:type="spellEnd"/>
      <w:r w:rsidRPr="00F87E7C">
        <w:rPr>
          <w:rFonts w:asciiTheme="minorHAnsi" w:hAnsiTheme="minorHAnsi"/>
        </w:rPr>
        <w:t xml:space="preserve"> droop and have no stalks.</w:t>
      </w:r>
      <w:r w:rsidR="006E4633">
        <w:rPr>
          <w:rFonts w:asciiTheme="minorHAnsi" w:hAnsiTheme="minorHAnsi"/>
        </w:rPr>
        <w:t xml:space="preserve"> False brome blooms between June and September.</w:t>
      </w:r>
    </w:p>
    <w:p w:rsidR="00F87E7C" w:rsidRPr="00DE08A2" w:rsidRDefault="00F87E7C" w:rsidP="00F87E7C">
      <w:pPr>
        <w:pStyle w:val="Default"/>
        <w:rPr>
          <w:rFonts w:asciiTheme="minorHAnsi" w:hAnsiTheme="minorHAnsi"/>
          <w:b/>
          <w:color w:val="548DD4" w:themeColor="text2" w:themeTint="99"/>
        </w:rPr>
      </w:pPr>
      <w:r w:rsidRPr="00DE08A2">
        <w:rPr>
          <w:rFonts w:asciiTheme="minorHAnsi" w:hAnsiTheme="minorHAnsi"/>
          <w:b/>
          <w:color w:val="548DD4" w:themeColor="text2" w:themeTint="99"/>
        </w:rPr>
        <w:t>Identity of false brome should be confirmed by a weed specialist as this species is easily confused with native grasses.</w:t>
      </w:r>
    </w:p>
    <w:p w:rsidR="00F87E7C" w:rsidRPr="000D04D6" w:rsidRDefault="00F87E7C" w:rsidP="00F87E7C">
      <w:pPr>
        <w:pStyle w:val="Default"/>
        <w:ind w:left="720"/>
        <w:rPr>
          <w:color w:val="auto"/>
          <w:sz w:val="22"/>
          <w:szCs w:val="22"/>
        </w:rPr>
      </w:pPr>
    </w:p>
    <w:p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rsidR="00F87E7C" w:rsidRPr="00F87E7C" w:rsidRDefault="00F87E7C" w:rsidP="000D1232">
      <w:pPr>
        <w:numPr>
          <w:ilvl w:val="0"/>
          <w:numId w:val="24"/>
        </w:numPr>
        <w:rPr>
          <w:rFonts w:asciiTheme="minorHAnsi" w:hAnsiTheme="minorHAnsi"/>
        </w:rPr>
      </w:pPr>
      <w:r w:rsidRPr="00F87E7C">
        <w:rPr>
          <w:rFonts w:asciiTheme="minorHAnsi" w:hAnsiTheme="minorHAnsi"/>
        </w:rPr>
        <w:t>Thick mats of false brome inhibit native plant establishment, displace established wildlife, and inhibit tree seedlings</w:t>
      </w:r>
      <w:r w:rsidR="00775543">
        <w:rPr>
          <w:rFonts w:asciiTheme="minorHAnsi" w:hAnsiTheme="minorHAnsi"/>
        </w:rPr>
        <w:t>,</w:t>
      </w:r>
      <w:r w:rsidRPr="00F87E7C">
        <w:rPr>
          <w:rFonts w:asciiTheme="minorHAnsi" w:hAnsiTheme="minorHAnsi"/>
        </w:rPr>
        <w:t xml:space="preserve"> impacting regrowth after logging.</w:t>
      </w:r>
    </w:p>
    <w:p w:rsidR="00F87E7C" w:rsidRPr="00F87E7C" w:rsidRDefault="00F87E7C" w:rsidP="000D1232">
      <w:pPr>
        <w:numPr>
          <w:ilvl w:val="0"/>
          <w:numId w:val="24"/>
        </w:numPr>
        <w:rPr>
          <w:rFonts w:asciiTheme="minorHAnsi" w:hAnsiTheme="minorHAnsi"/>
        </w:rPr>
      </w:pPr>
      <w:r w:rsidRPr="00F87E7C">
        <w:rPr>
          <w:rFonts w:asciiTheme="minorHAnsi" w:hAnsiTheme="minorHAnsi"/>
        </w:rPr>
        <w:t xml:space="preserve">In commercial forests, false brome creates the perfect habitat for rodents that damage tree seedlings. </w:t>
      </w:r>
    </w:p>
    <w:p w:rsidR="00F87E7C" w:rsidRPr="00F87E7C" w:rsidRDefault="00F87E7C" w:rsidP="000D1232">
      <w:pPr>
        <w:numPr>
          <w:ilvl w:val="0"/>
          <w:numId w:val="24"/>
        </w:numPr>
        <w:rPr>
          <w:rFonts w:asciiTheme="minorHAnsi" w:hAnsiTheme="minorHAnsi"/>
        </w:rPr>
      </w:pPr>
      <w:r w:rsidRPr="00F87E7C">
        <w:rPr>
          <w:rFonts w:asciiTheme="minorHAnsi" w:hAnsiTheme="minorHAnsi"/>
        </w:rPr>
        <w:t>This grass also appears to be fire</w:t>
      </w:r>
      <w:r w:rsidR="00775543">
        <w:rPr>
          <w:rFonts w:asciiTheme="minorHAnsi" w:hAnsiTheme="minorHAnsi"/>
        </w:rPr>
        <w:t>-</w:t>
      </w:r>
      <w:r w:rsidRPr="00F87E7C">
        <w:rPr>
          <w:rFonts w:asciiTheme="minorHAnsi" w:hAnsiTheme="minorHAnsi"/>
        </w:rPr>
        <w:t>resistant, re</w:t>
      </w:r>
      <w:r w:rsidR="008150F4">
        <w:rPr>
          <w:rFonts w:asciiTheme="minorHAnsi" w:hAnsiTheme="minorHAnsi"/>
        </w:rPr>
        <w:t>-</w:t>
      </w:r>
      <w:r w:rsidRPr="00F87E7C">
        <w:rPr>
          <w:rFonts w:asciiTheme="minorHAnsi" w:hAnsiTheme="minorHAnsi"/>
        </w:rPr>
        <w:t>sprouting within 2 weeks of a burn</w:t>
      </w:r>
      <w:r w:rsidR="000D1232">
        <w:rPr>
          <w:rFonts w:asciiTheme="minorHAnsi" w:hAnsiTheme="minorHAnsi"/>
        </w:rPr>
        <w:t>. I</w:t>
      </w:r>
      <w:r w:rsidR="008150F4">
        <w:rPr>
          <w:rFonts w:asciiTheme="minorHAnsi" w:hAnsiTheme="minorHAnsi"/>
        </w:rPr>
        <w:t xml:space="preserve">t </w:t>
      </w:r>
      <w:r w:rsidRPr="00F87E7C">
        <w:rPr>
          <w:rFonts w:asciiTheme="minorHAnsi" w:hAnsiTheme="minorHAnsi"/>
        </w:rPr>
        <w:t>may increase fire risk.</w:t>
      </w:r>
    </w:p>
    <w:p w:rsidR="00F87E7C" w:rsidRPr="00F87E7C" w:rsidRDefault="00F87E7C" w:rsidP="000D1232">
      <w:pPr>
        <w:pStyle w:val="ListParagraph"/>
        <w:numPr>
          <w:ilvl w:val="0"/>
          <w:numId w:val="24"/>
        </w:numPr>
        <w:rPr>
          <w:rFonts w:asciiTheme="minorHAnsi" w:hAnsiTheme="minorHAnsi"/>
        </w:rPr>
      </w:pPr>
      <w:r w:rsidRPr="00F87E7C">
        <w:rPr>
          <w:rFonts w:asciiTheme="minorHAnsi" w:hAnsiTheme="minorHAnsi"/>
        </w:rPr>
        <w:t>Efforts to restore fish habitats may be impaired when false brome is present as it reduces establishment of planted riparian</w:t>
      </w:r>
      <w:r w:rsidRPr="00F331FD">
        <w:rPr>
          <w:rFonts w:ascii="Verdana" w:hAnsi="Verdana"/>
          <w:sz w:val="22"/>
          <w:szCs w:val="22"/>
        </w:rPr>
        <w:t xml:space="preserve"> </w:t>
      </w:r>
      <w:r w:rsidRPr="00F87E7C">
        <w:rPr>
          <w:rFonts w:asciiTheme="minorHAnsi" w:hAnsiTheme="minorHAnsi"/>
        </w:rPr>
        <w:t xml:space="preserve">trees that provide shade and structure to streams. </w:t>
      </w:r>
    </w:p>
    <w:p w:rsidR="00502908" w:rsidRPr="00502908" w:rsidRDefault="00502908" w:rsidP="00502908">
      <w:pPr>
        <w:pStyle w:val="Default"/>
      </w:pPr>
    </w:p>
    <w:p w:rsidR="00F16719" w:rsidRPr="008368F2" w:rsidRDefault="004C3880">
      <w:pPr>
        <w:pStyle w:val="Heading3"/>
        <w:jc w:val="both"/>
        <w:rPr>
          <w:rFonts w:cs="Tahoma"/>
          <w:color w:val="1F497D" w:themeColor="text2"/>
          <w:sz w:val="24"/>
        </w:rPr>
      </w:pPr>
      <w:r w:rsidRPr="004C3880">
        <w:rPr>
          <w:rFonts w:cs="Tahoma"/>
          <w:b/>
          <w:bCs/>
          <w:color w:val="1F497D" w:themeColor="text2"/>
          <w:sz w:val="24"/>
        </w:rPr>
        <w:lastRenderedPageBreak/>
        <w:t xml:space="preserve">Habitat &amp; Distribution </w:t>
      </w:r>
    </w:p>
    <w:p w:rsidR="006E4633" w:rsidRPr="006E4633" w:rsidRDefault="00CF2411" w:rsidP="006E4633">
      <w:pPr>
        <w:numPr>
          <w:ilvl w:val="0"/>
          <w:numId w:val="25"/>
        </w:numPr>
        <w:rPr>
          <w:rFonts w:asciiTheme="minorHAnsi" w:hAnsiTheme="minorHAnsi"/>
        </w:rPr>
      </w:pPr>
      <w:r>
        <w:rPr>
          <w:rFonts w:asciiTheme="minorHAnsi" w:hAnsiTheme="minorHAnsi"/>
          <w:noProof/>
        </w:rPr>
        <w:drawing>
          <wp:anchor distT="0" distB="0" distL="114300" distR="114300" simplePos="0" relativeHeight="251664896" behindDoc="1" locked="0" layoutInCell="1" allowOverlap="1">
            <wp:simplePos x="0" y="0"/>
            <wp:positionH relativeFrom="column">
              <wp:posOffset>4401185</wp:posOffset>
            </wp:positionH>
            <wp:positionV relativeFrom="paragraph">
              <wp:posOffset>310515</wp:posOffset>
            </wp:positionV>
            <wp:extent cx="1593850" cy="1828165"/>
            <wp:effectExtent l="171450" t="133350" r="368300" b="305435"/>
            <wp:wrapTight wrapText="bothSides">
              <wp:wrapPolygon edited="0">
                <wp:start x="2840" y="-1576"/>
                <wp:lineTo x="775" y="-1350"/>
                <wp:lineTo x="-2324" y="675"/>
                <wp:lineTo x="-1549" y="23633"/>
                <wp:lineTo x="775" y="25209"/>
                <wp:lineTo x="1549" y="25209"/>
                <wp:lineTo x="22719" y="25209"/>
                <wp:lineTo x="23235" y="25209"/>
                <wp:lineTo x="25559" y="23858"/>
                <wp:lineTo x="25559" y="23633"/>
                <wp:lineTo x="26333" y="20257"/>
                <wp:lineTo x="26333" y="2026"/>
                <wp:lineTo x="26591" y="900"/>
                <wp:lineTo x="23493" y="-1350"/>
                <wp:lineTo x="21428" y="-1576"/>
                <wp:lineTo x="2840" y="-1576"/>
              </wp:wrapPolygon>
            </wp:wrapTight>
            <wp:docPr id="3" name="Picture 3" descr="\\Scfs1\data\Weed\CWMA\CGCWMA\Farm Bill\FY16 Suggestion\EDRR Book\InDesign\2017 EDRR book_2nd edition\Linked Graphics\DSCN2825_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CWMA\CGCWMA\Farm Bill\FY16 Suggestion\EDRR Book\InDesign\2017 EDRR book_2nd edition\Linked Graphics\DSCN2825_es.tif"/>
                    <pic:cNvPicPr>
                      <a:picLocks noChangeAspect="1" noChangeArrowheads="1"/>
                    </pic:cNvPicPr>
                  </pic:nvPicPr>
                  <pic:blipFill>
                    <a:blip r:embed="rId9" cstate="hqprint">
                      <a:extLst>
                        <a:ext uri="{28A0092B-C50C-407E-A947-70E740481C1C}">
                          <a14:useLocalDpi xmlns:a14="http://schemas.microsoft.com/office/drawing/2010/main"/>
                        </a:ext>
                      </a:extLst>
                    </a:blip>
                    <a:srcRect/>
                    <a:stretch>
                      <a:fillRect/>
                    </a:stretch>
                  </pic:blipFill>
                  <pic:spPr bwMode="auto">
                    <a:xfrm>
                      <a:off x="0" y="0"/>
                      <a:ext cx="1593850" cy="1828165"/>
                    </a:xfrm>
                    <a:prstGeom prst="rect">
                      <a:avLst/>
                    </a:prstGeom>
                    <a:ln>
                      <a:noFill/>
                    </a:ln>
                    <a:effectLst>
                      <a:outerShdw blurRad="292100" dist="139700" dir="2700000" algn="tl" rotWithShape="0">
                        <a:srgbClr val="333333">
                          <a:alpha val="65000"/>
                        </a:srgbClr>
                      </a:outerShdw>
                    </a:effectLst>
                  </pic:spPr>
                </pic:pic>
              </a:graphicData>
            </a:graphic>
          </wp:anchor>
        </w:drawing>
      </w:r>
      <w:r w:rsidR="008150F4">
        <w:rPr>
          <w:rFonts w:asciiTheme="minorHAnsi" w:hAnsiTheme="minorHAnsi"/>
        </w:rPr>
        <w:t>False brome g</w:t>
      </w:r>
      <w:r w:rsidR="006E4633" w:rsidRPr="006E4633">
        <w:rPr>
          <w:rFonts w:asciiTheme="minorHAnsi" w:hAnsiTheme="minorHAnsi"/>
        </w:rPr>
        <w:t xml:space="preserve">rows well in shade or sun, in moist or dry soils, </w:t>
      </w:r>
      <w:r w:rsidR="008150F4">
        <w:rPr>
          <w:rFonts w:asciiTheme="minorHAnsi" w:hAnsiTheme="minorHAnsi"/>
        </w:rPr>
        <w:t xml:space="preserve">and </w:t>
      </w:r>
      <w:r w:rsidR="006E4633" w:rsidRPr="006E4633">
        <w:rPr>
          <w:rFonts w:asciiTheme="minorHAnsi" w:hAnsiTheme="minorHAnsi"/>
        </w:rPr>
        <w:t>from low elevations up to about 3500 feet.</w:t>
      </w:r>
    </w:p>
    <w:p w:rsidR="006E4633" w:rsidRPr="006E4633" w:rsidRDefault="008150F4" w:rsidP="006E4633">
      <w:pPr>
        <w:numPr>
          <w:ilvl w:val="0"/>
          <w:numId w:val="25"/>
        </w:numPr>
        <w:rPr>
          <w:rFonts w:asciiTheme="minorHAnsi" w:hAnsiTheme="minorHAnsi"/>
        </w:rPr>
      </w:pPr>
      <w:r>
        <w:rPr>
          <w:rFonts w:asciiTheme="minorHAnsi" w:hAnsiTheme="minorHAnsi"/>
        </w:rPr>
        <w:t>Increases in atmospheric n</w:t>
      </w:r>
      <w:r w:rsidR="006E4633" w:rsidRPr="006E4633">
        <w:rPr>
          <w:rFonts w:asciiTheme="minorHAnsi" w:hAnsiTheme="minorHAnsi"/>
        </w:rPr>
        <w:t>itrogen</w:t>
      </w:r>
      <w:r>
        <w:rPr>
          <w:rFonts w:asciiTheme="minorHAnsi" w:hAnsiTheme="minorHAnsi"/>
        </w:rPr>
        <w:t xml:space="preserve"> due to human activity can </w:t>
      </w:r>
      <w:r w:rsidR="006E4633" w:rsidRPr="006E4633">
        <w:rPr>
          <w:rFonts w:asciiTheme="minorHAnsi" w:hAnsiTheme="minorHAnsi"/>
        </w:rPr>
        <w:t>giv</w:t>
      </w:r>
      <w:r>
        <w:rPr>
          <w:rFonts w:asciiTheme="minorHAnsi" w:hAnsiTheme="minorHAnsi"/>
        </w:rPr>
        <w:t>e</w:t>
      </w:r>
      <w:r w:rsidR="006E4633" w:rsidRPr="006E4633">
        <w:rPr>
          <w:rFonts w:asciiTheme="minorHAnsi" w:hAnsiTheme="minorHAnsi"/>
        </w:rPr>
        <w:t xml:space="preserve"> fast</w:t>
      </w:r>
      <w:r w:rsidR="00775543">
        <w:rPr>
          <w:rFonts w:asciiTheme="minorHAnsi" w:hAnsiTheme="minorHAnsi"/>
        </w:rPr>
        <w:t>-</w:t>
      </w:r>
      <w:r w:rsidR="006E4633" w:rsidRPr="006E4633">
        <w:rPr>
          <w:rFonts w:asciiTheme="minorHAnsi" w:hAnsiTheme="minorHAnsi"/>
        </w:rPr>
        <w:t xml:space="preserve">growing false brome an edge over </w:t>
      </w:r>
      <w:r>
        <w:rPr>
          <w:rFonts w:asciiTheme="minorHAnsi" w:hAnsiTheme="minorHAnsi"/>
        </w:rPr>
        <w:t xml:space="preserve">native </w:t>
      </w:r>
      <w:r w:rsidR="006E4633" w:rsidRPr="006E4633">
        <w:rPr>
          <w:rFonts w:asciiTheme="minorHAnsi" w:hAnsiTheme="minorHAnsi"/>
        </w:rPr>
        <w:t>competitors.</w:t>
      </w:r>
    </w:p>
    <w:p w:rsidR="000E6DB1" w:rsidRPr="003B1D72" w:rsidRDefault="000E6DB1" w:rsidP="000E6DB1">
      <w:pPr>
        <w:rPr>
          <w:rFonts w:ascii="Verdana" w:hAnsi="Verdana" w:cs="Tahoma"/>
          <w:sz w:val="22"/>
          <w:szCs w:val="22"/>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rsidR="006E4633" w:rsidRPr="006E4633" w:rsidRDefault="006E4633" w:rsidP="006E4633">
      <w:pPr>
        <w:pStyle w:val="Default"/>
        <w:numPr>
          <w:ilvl w:val="0"/>
          <w:numId w:val="25"/>
        </w:numPr>
        <w:rPr>
          <w:rFonts w:asciiTheme="minorHAnsi" w:hAnsiTheme="minorHAnsi"/>
        </w:rPr>
      </w:pPr>
      <w:r w:rsidRPr="006E4633">
        <w:rPr>
          <w:rFonts w:asciiTheme="minorHAnsi" w:hAnsiTheme="minorHAnsi"/>
          <w:color w:val="auto"/>
        </w:rPr>
        <w:t xml:space="preserve">False brome reproduces through seed production, producing </w:t>
      </w:r>
      <w:r w:rsidR="00DE08A2">
        <w:rPr>
          <w:rFonts w:asciiTheme="minorHAnsi" w:hAnsiTheme="minorHAnsi"/>
          <w:color w:val="auto"/>
        </w:rPr>
        <w:t>up</w:t>
      </w:r>
      <w:r w:rsidRPr="006E4633">
        <w:rPr>
          <w:rFonts w:asciiTheme="minorHAnsi" w:hAnsiTheme="minorHAnsi"/>
          <w:color w:val="auto"/>
        </w:rPr>
        <w:t xml:space="preserve"> to a couple hundred seeds per plant.  Seeds appear to be fairly short</w:t>
      </w:r>
      <w:r w:rsidR="00775543">
        <w:rPr>
          <w:rFonts w:asciiTheme="minorHAnsi" w:hAnsiTheme="minorHAnsi"/>
          <w:color w:val="auto"/>
        </w:rPr>
        <w:t>-</w:t>
      </w:r>
      <w:r w:rsidRPr="006E4633">
        <w:rPr>
          <w:rFonts w:asciiTheme="minorHAnsi" w:hAnsiTheme="minorHAnsi"/>
          <w:color w:val="auto"/>
        </w:rPr>
        <w:t>lived.</w:t>
      </w:r>
    </w:p>
    <w:p w:rsidR="006E4633" w:rsidRPr="006E4633" w:rsidRDefault="006E4633" w:rsidP="006E4633">
      <w:pPr>
        <w:pStyle w:val="Default"/>
        <w:numPr>
          <w:ilvl w:val="0"/>
          <w:numId w:val="25"/>
        </w:numPr>
        <w:rPr>
          <w:rFonts w:asciiTheme="minorHAnsi" w:hAnsiTheme="minorHAnsi"/>
        </w:rPr>
      </w:pPr>
      <w:r w:rsidRPr="006E4633">
        <w:rPr>
          <w:rFonts w:asciiTheme="minorHAnsi" w:hAnsiTheme="minorHAnsi"/>
          <w:color w:val="auto"/>
        </w:rPr>
        <w:t xml:space="preserve">Self-fertilization allows populations to establish from a small number of seeds. </w:t>
      </w:r>
    </w:p>
    <w:p w:rsidR="006E4633" w:rsidRPr="006E4633" w:rsidRDefault="006E4633" w:rsidP="006E4633">
      <w:pPr>
        <w:pStyle w:val="Default"/>
        <w:numPr>
          <w:ilvl w:val="0"/>
          <w:numId w:val="25"/>
        </w:numPr>
        <w:rPr>
          <w:rFonts w:asciiTheme="minorHAnsi" w:hAnsiTheme="minorHAnsi"/>
        </w:rPr>
      </w:pPr>
      <w:r w:rsidRPr="006E4633">
        <w:rPr>
          <w:rFonts w:asciiTheme="minorHAnsi" w:hAnsiTheme="minorHAnsi"/>
        </w:rPr>
        <w:t>Awned seeds attach to animals, humans, and vehicles.</w:t>
      </w:r>
    </w:p>
    <w:p w:rsidR="006E4633" w:rsidRPr="006E4633" w:rsidRDefault="006E4633" w:rsidP="006E4633">
      <w:pPr>
        <w:pStyle w:val="Default"/>
        <w:numPr>
          <w:ilvl w:val="0"/>
          <w:numId w:val="25"/>
        </w:numPr>
        <w:rPr>
          <w:rFonts w:asciiTheme="minorHAnsi" w:hAnsiTheme="minorHAnsi"/>
        </w:rPr>
      </w:pPr>
      <w:r w:rsidRPr="006E4633">
        <w:rPr>
          <w:rFonts w:asciiTheme="minorHAnsi" w:hAnsiTheme="minorHAnsi"/>
          <w:color w:val="auto"/>
        </w:rPr>
        <w:t xml:space="preserve">While plants do not spread from rhizomes, </w:t>
      </w:r>
      <w:r w:rsidR="007B387A">
        <w:rPr>
          <w:rFonts w:asciiTheme="minorHAnsi" w:hAnsiTheme="minorHAnsi"/>
          <w:color w:val="auto"/>
        </w:rPr>
        <w:t xml:space="preserve">false brome </w:t>
      </w:r>
      <w:r w:rsidRPr="006E4633">
        <w:rPr>
          <w:rFonts w:asciiTheme="minorHAnsi" w:hAnsiTheme="minorHAnsi"/>
          <w:color w:val="auto"/>
        </w:rPr>
        <w:t>can re</w:t>
      </w:r>
      <w:r w:rsidR="007B387A">
        <w:rPr>
          <w:rFonts w:asciiTheme="minorHAnsi" w:hAnsiTheme="minorHAnsi"/>
          <w:color w:val="auto"/>
        </w:rPr>
        <w:t>-</w:t>
      </w:r>
      <w:r w:rsidRPr="006E4633">
        <w:rPr>
          <w:rFonts w:asciiTheme="minorHAnsi" w:hAnsiTheme="minorHAnsi"/>
          <w:color w:val="auto"/>
        </w:rPr>
        <w:t>sprout from stems or small root fragments when cut.</w:t>
      </w:r>
    </w:p>
    <w:p w:rsidR="006E4633" w:rsidRPr="00ED30D1" w:rsidRDefault="006E4633" w:rsidP="006E4633">
      <w:pPr>
        <w:pStyle w:val="Default"/>
        <w:ind w:left="360"/>
      </w:pPr>
    </w:p>
    <w:p w:rsidR="00F16719" w:rsidRPr="00DE08A2" w:rsidRDefault="004C3880">
      <w:pPr>
        <w:pStyle w:val="Heading1"/>
        <w:rPr>
          <w:rFonts w:cs="Tahoma"/>
          <w:b/>
          <w:color w:val="0F243E" w:themeColor="text2" w:themeShade="80"/>
          <w:sz w:val="32"/>
          <w:u w:val="single"/>
        </w:rPr>
      </w:pPr>
      <w:r w:rsidRPr="00DE08A2">
        <w:rPr>
          <w:rFonts w:cs="Tahoma"/>
          <w:b/>
          <w:color w:val="0F243E" w:themeColor="text2" w:themeShade="80"/>
          <w:sz w:val="32"/>
          <w:u w:val="single"/>
        </w:rPr>
        <w:t>CONTROL INFORMATION</w:t>
      </w:r>
    </w:p>
    <w:p w:rsidR="00F16719" w:rsidRPr="005B55E2" w:rsidRDefault="00F16719">
      <w:pPr>
        <w:pStyle w:val="Default"/>
        <w:rPr>
          <w:rFonts w:cs="Tahoma"/>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rsidR="005B55E2" w:rsidRDefault="005B55E2" w:rsidP="005B55E2">
      <w:pPr>
        <w:autoSpaceDE w:val="0"/>
        <w:autoSpaceDN w:val="0"/>
        <w:adjustRightInd w:val="0"/>
        <w:rPr>
          <w:rFonts w:ascii="Verdana" w:hAnsi="Verdana" w:cs="Verdana"/>
          <w:b/>
          <w:bCs/>
          <w:sz w:val="23"/>
          <w:szCs w:val="23"/>
        </w:rPr>
      </w:pPr>
    </w:p>
    <w:p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rsidR="005D2D62" w:rsidRPr="008368F2" w:rsidRDefault="005D2D62" w:rsidP="005D2D62">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 xml:space="preserve">Survey </w:t>
      </w:r>
      <w:r w:rsidR="007B387A">
        <w:rPr>
          <w:rFonts w:asciiTheme="minorHAnsi" w:hAnsiTheme="minorHAnsi" w:cs="PalatinoLinotype-Roman"/>
        </w:rPr>
        <w:t xml:space="preserve">the </w:t>
      </w:r>
      <w:r w:rsidRPr="004C3880">
        <w:rPr>
          <w:rFonts w:asciiTheme="minorHAnsi" w:hAnsiTheme="minorHAnsi" w:cs="PalatinoLinotype-Roman"/>
        </w:rPr>
        <w:t xml:space="preserve">area for weeds, set priorities, and select </w:t>
      </w:r>
      <w:r w:rsidR="007B387A">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rsidR="005D2D62" w:rsidRPr="008368F2" w:rsidRDefault="005D2D62" w:rsidP="005D2D62">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7B387A">
        <w:rPr>
          <w:rFonts w:asciiTheme="minorHAnsi" w:hAnsiTheme="minorHAnsi"/>
        </w:rPr>
        <w:t>prevents further infestation</w:t>
      </w:r>
      <w:r w:rsidR="000C07CE">
        <w:rPr>
          <w:rFonts w:asciiTheme="minorHAnsi" w:hAnsiTheme="minorHAnsi"/>
        </w:rPr>
        <w:t>s</w:t>
      </w:r>
      <w:r w:rsidR="007B387A">
        <w:rPr>
          <w:rFonts w:asciiTheme="minorHAnsi" w:hAnsiTheme="minorHAnsi"/>
        </w:rPr>
        <w:t xml:space="preserve"> of</w:t>
      </w:r>
      <w:r w:rsidRPr="004C3880">
        <w:rPr>
          <w:rFonts w:asciiTheme="minorHAnsi" w:hAnsiTheme="minorHAnsi"/>
        </w:rPr>
        <w:t xml:space="preserve"> weeds.</w:t>
      </w:r>
    </w:p>
    <w:p w:rsidR="005D2D62" w:rsidRDefault="007B387A" w:rsidP="005D2D62">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5D2D62" w:rsidRPr="004C3880">
        <w:rPr>
          <w:rFonts w:asciiTheme="minorHAnsi" w:hAnsiTheme="minorHAnsi"/>
        </w:rPr>
        <w:t xml:space="preserve">work on the perimeter of </w:t>
      </w:r>
      <w:r>
        <w:rPr>
          <w:rFonts w:asciiTheme="minorHAnsi" w:hAnsiTheme="minorHAnsi"/>
        </w:rPr>
        <w:t xml:space="preserve">the </w:t>
      </w:r>
      <w:r w:rsidR="005D2D62" w:rsidRPr="004C3880">
        <w:rPr>
          <w:rFonts w:asciiTheme="minorHAnsi" w:hAnsiTheme="minorHAnsi"/>
        </w:rPr>
        <w:t>infested areas first</w:t>
      </w:r>
      <w:r>
        <w:rPr>
          <w:rFonts w:asciiTheme="minorHAnsi" w:hAnsiTheme="minorHAnsi"/>
        </w:rPr>
        <w:t xml:space="preserve"> and move </w:t>
      </w:r>
      <w:r w:rsidR="005D2D62" w:rsidRPr="004C3880">
        <w:rPr>
          <w:rFonts w:asciiTheme="minorHAnsi" w:hAnsiTheme="minorHAnsi"/>
        </w:rPr>
        <w:t>inward</w:t>
      </w:r>
      <w:r>
        <w:rPr>
          <w:rFonts w:asciiTheme="minorHAnsi" w:hAnsiTheme="minorHAnsi"/>
        </w:rPr>
        <w:t xml:space="preserve"> toward the core of the infestation</w:t>
      </w:r>
      <w:r w:rsidR="005D2D62" w:rsidRPr="004C3880">
        <w:rPr>
          <w:rFonts w:asciiTheme="minorHAnsi" w:hAnsiTheme="minorHAnsi"/>
        </w:rPr>
        <w:t>.</w:t>
      </w:r>
    </w:p>
    <w:p w:rsidR="005D2D62" w:rsidRPr="0066170D" w:rsidRDefault="005D2D62" w:rsidP="005D2D62">
      <w:pPr>
        <w:pStyle w:val="Default"/>
        <w:numPr>
          <w:ilvl w:val="0"/>
          <w:numId w:val="8"/>
        </w:numPr>
        <w:ind w:left="720"/>
        <w:rPr>
          <w:rFonts w:asciiTheme="minorHAnsi" w:hAnsiTheme="minorHAnsi"/>
        </w:rPr>
      </w:pPr>
      <w:r>
        <w:rPr>
          <w:rFonts w:asciiTheme="minorHAnsi" w:hAnsiTheme="minorHAnsi" w:cs="PalatinoLinotype-Roman"/>
        </w:rPr>
        <w:t>Monitor</w:t>
      </w:r>
      <w:r w:rsidR="007B387A">
        <w:rPr>
          <w:rFonts w:asciiTheme="minorHAnsi" w:hAnsiTheme="minorHAnsi" w:cs="PalatinoLinotype-Roman"/>
        </w:rPr>
        <w:t xml:space="preserve"> the</w:t>
      </w:r>
      <w:r>
        <w:rPr>
          <w:rFonts w:asciiTheme="minorHAnsi" w:hAnsiTheme="minorHAnsi" w:cs="PalatinoLinotype-Roman"/>
        </w:rPr>
        <w:t xml:space="preserve"> site and continue </w:t>
      </w:r>
      <w:r w:rsidR="007B387A">
        <w:rPr>
          <w:rFonts w:asciiTheme="minorHAnsi" w:hAnsiTheme="minorHAnsi" w:cs="PalatinoLinotype-Roman"/>
        </w:rPr>
        <w:t xml:space="preserve">to treat </w:t>
      </w:r>
      <w:r>
        <w:rPr>
          <w:rFonts w:asciiTheme="minorHAnsi" w:hAnsiTheme="minorHAnsi" w:cs="PalatinoLinotype-Roman"/>
        </w:rPr>
        <w:t xml:space="preserve">plants that germinate from the seed bank. </w:t>
      </w:r>
    </w:p>
    <w:p w:rsidR="005D2D62" w:rsidRPr="008368F2" w:rsidRDefault="005D2D62" w:rsidP="005D2D62">
      <w:pPr>
        <w:pStyle w:val="Default"/>
        <w:numPr>
          <w:ilvl w:val="0"/>
          <w:numId w:val="8"/>
        </w:numPr>
        <w:ind w:left="720"/>
        <w:rPr>
          <w:rFonts w:asciiTheme="minorHAnsi" w:hAnsiTheme="minorHAnsi"/>
        </w:rPr>
      </w:pPr>
      <w:r>
        <w:rPr>
          <w:rFonts w:asciiTheme="minorHAnsi" w:hAnsiTheme="minorHAnsi" w:cs="PalatinoLinotype-Roman"/>
        </w:rPr>
        <w:t xml:space="preserve"> </w:t>
      </w:r>
      <w:r w:rsidR="007B387A">
        <w:rPr>
          <w:rFonts w:asciiTheme="minorHAnsi" w:hAnsiTheme="minorHAnsi"/>
        </w:rPr>
        <w:t xml:space="preserve">Revegetate treatment </w:t>
      </w:r>
      <w:r w:rsidR="000C07CE">
        <w:rPr>
          <w:rFonts w:asciiTheme="minorHAnsi" w:hAnsiTheme="minorHAnsi"/>
        </w:rPr>
        <w:t xml:space="preserve">area </w:t>
      </w:r>
      <w:r w:rsidR="007B387A">
        <w:rPr>
          <w:rFonts w:asciiTheme="minorHAnsi" w:hAnsiTheme="minorHAnsi"/>
        </w:rPr>
        <w:t xml:space="preserve">to </w:t>
      </w:r>
      <w:r>
        <w:rPr>
          <w:rFonts w:asciiTheme="minorHAnsi" w:hAnsiTheme="minorHAnsi"/>
        </w:rPr>
        <w:t xml:space="preserve">improve </w:t>
      </w:r>
      <w:r w:rsidR="007B387A">
        <w:rPr>
          <w:rFonts w:asciiTheme="minorHAnsi" w:hAnsiTheme="minorHAnsi"/>
        </w:rPr>
        <w:t>ecosystem function and prevent new infestations</w:t>
      </w:r>
      <w:r>
        <w:rPr>
          <w:rFonts w:asciiTheme="minorHAnsi" w:hAnsiTheme="minorHAnsi"/>
        </w:rPr>
        <w:t>.</w:t>
      </w:r>
    </w:p>
    <w:p w:rsidR="00F21608" w:rsidRPr="005B55E2" w:rsidRDefault="00F21608">
      <w:pPr>
        <w:pStyle w:val="Heading3"/>
        <w:rPr>
          <w:rFonts w:cs="Tahoma"/>
          <w:b/>
          <w:bCs/>
          <w:sz w:val="23"/>
        </w:rPr>
      </w:pPr>
    </w:p>
    <w:p w:rsidR="00CF2411" w:rsidRDefault="00CF2411">
      <w:pPr>
        <w:pStyle w:val="Heading3"/>
        <w:rPr>
          <w:rFonts w:cs="Tahoma"/>
          <w:b/>
          <w:bCs/>
          <w:color w:val="1F497D" w:themeColor="text2"/>
          <w:sz w:val="24"/>
        </w:rPr>
      </w:pPr>
    </w:p>
    <w:p w:rsidR="00CF2411" w:rsidRDefault="00CF2411">
      <w:pPr>
        <w:pStyle w:val="Heading3"/>
        <w:rPr>
          <w:rFonts w:cs="Tahoma"/>
          <w:b/>
          <w:bCs/>
          <w:color w:val="1F497D" w:themeColor="text2"/>
          <w:sz w:val="24"/>
        </w:rPr>
      </w:pPr>
    </w:p>
    <w:p w:rsidR="00F16719" w:rsidRPr="00CF2411" w:rsidRDefault="004C3880">
      <w:pPr>
        <w:pStyle w:val="Heading3"/>
        <w:rPr>
          <w:rFonts w:cs="Tahoma"/>
          <w:b/>
          <w:bCs/>
          <w:sz w:val="24"/>
        </w:rPr>
      </w:pPr>
      <w:r w:rsidRPr="00CF2411">
        <w:rPr>
          <w:rFonts w:cs="Tahoma"/>
          <w:b/>
          <w:bCs/>
          <w:color w:val="1F497D" w:themeColor="text2"/>
          <w:sz w:val="24"/>
        </w:rPr>
        <w:lastRenderedPageBreak/>
        <w:t>Early Detection and Prevention</w:t>
      </w:r>
    </w:p>
    <w:p w:rsidR="006E4633" w:rsidRPr="006E4633" w:rsidRDefault="006E4633" w:rsidP="006E4633">
      <w:pPr>
        <w:pStyle w:val="Default"/>
        <w:numPr>
          <w:ilvl w:val="0"/>
          <w:numId w:val="26"/>
        </w:numPr>
        <w:rPr>
          <w:rFonts w:asciiTheme="minorHAnsi" w:hAnsiTheme="minorHAnsi"/>
        </w:rPr>
      </w:pPr>
      <w:r w:rsidRPr="006E4633">
        <w:rPr>
          <w:rFonts w:asciiTheme="minorHAnsi" w:hAnsiTheme="minorHAnsi"/>
        </w:rPr>
        <w:t>Watch for new patches of this plant</w:t>
      </w:r>
      <w:r w:rsidR="007B387A">
        <w:rPr>
          <w:rFonts w:asciiTheme="minorHAnsi" w:hAnsiTheme="minorHAnsi"/>
        </w:rPr>
        <w:t>,</w:t>
      </w:r>
      <w:r w:rsidRPr="006E4633">
        <w:rPr>
          <w:rFonts w:asciiTheme="minorHAnsi" w:hAnsiTheme="minorHAnsi"/>
        </w:rPr>
        <w:t xml:space="preserve"> especially after other grasses have started to turn brown.</w:t>
      </w:r>
    </w:p>
    <w:p w:rsidR="006E4633" w:rsidRPr="006E4633" w:rsidRDefault="006E4633" w:rsidP="006E4633">
      <w:pPr>
        <w:pStyle w:val="Default"/>
        <w:numPr>
          <w:ilvl w:val="0"/>
          <w:numId w:val="26"/>
        </w:numPr>
        <w:rPr>
          <w:rFonts w:asciiTheme="minorHAnsi" w:hAnsiTheme="minorHAnsi"/>
        </w:rPr>
      </w:pPr>
      <w:r w:rsidRPr="006E4633">
        <w:rPr>
          <w:rFonts w:asciiTheme="minorHAnsi" w:hAnsiTheme="minorHAnsi"/>
        </w:rPr>
        <w:t xml:space="preserve">Prevent </w:t>
      </w:r>
      <w:r w:rsidR="007B387A">
        <w:rPr>
          <w:rFonts w:asciiTheme="minorHAnsi" w:hAnsiTheme="minorHAnsi"/>
        </w:rPr>
        <w:t xml:space="preserve">the </w:t>
      </w:r>
      <w:r w:rsidRPr="006E4633">
        <w:rPr>
          <w:rFonts w:asciiTheme="minorHAnsi" w:hAnsiTheme="minorHAnsi"/>
        </w:rPr>
        <w:t xml:space="preserve">additional spread </w:t>
      </w:r>
      <w:r w:rsidR="007B387A">
        <w:rPr>
          <w:rFonts w:asciiTheme="minorHAnsi" w:hAnsiTheme="minorHAnsi"/>
        </w:rPr>
        <w:t xml:space="preserve">of false brome </w:t>
      </w:r>
      <w:r w:rsidRPr="006E4633">
        <w:rPr>
          <w:rFonts w:asciiTheme="minorHAnsi" w:hAnsiTheme="minorHAnsi"/>
        </w:rPr>
        <w:t>by thoroughly cleaning tools, boots, and vehicles after working in or traveling through an infested area.</w:t>
      </w:r>
    </w:p>
    <w:p w:rsidR="006E4633" w:rsidRPr="006E4633" w:rsidRDefault="007B387A" w:rsidP="006E4633">
      <w:pPr>
        <w:numPr>
          <w:ilvl w:val="0"/>
          <w:numId w:val="26"/>
        </w:numPr>
        <w:rPr>
          <w:rFonts w:asciiTheme="minorHAnsi" w:hAnsiTheme="minorHAnsi" w:cs="Microsoft Sans Serif"/>
        </w:rPr>
      </w:pPr>
      <w:r w:rsidRPr="006E4633">
        <w:rPr>
          <w:rFonts w:asciiTheme="minorHAnsi" w:hAnsiTheme="minorHAnsi" w:cs="Microsoft Sans Serif"/>
        </w:rPr>
        <w:t>Minimiz</w:t>
      </w:r>
      <w:r>
        <w:rPr>
          <w:rFonts w:asciiTheme="minorHAnsi" w:hAnsiTheme="minorHAnsi" w:cs="Microsoft Sans Serif"/>
        </w:rPr>
        <w:t>e</w:t>
      </w:r>
      <w:r w:rsidRPr="006E4633">
        <w:rPr>
          <w:rFonts w:asciiTheme="minorHAnsi" w:hAnsiTheme="minorHAnsi" w:cs="Microsoft Sans Serif"/>
        </w:rPr>
        <w:t xml:space="preserve"> </w:t>
      </w:r>
      <w:r w:rsidR="006E4633" w:rsidRPr="006E4633">
        <w:rPr>
          <w:rFonts w:asciiTheme="minorHAnsi" w:hAnsiTheme="minorHAnsi" w:cs="Microsoft Sans Serif"/>
        </w:rPr>
        <w:t>soil disturbance from vehicles, machinery, and over</w:t>
      </w:r>
      <w:r>
        <w:rPr>
          <w:rFonts w:asciiTheme="minorHAnsi" w:hAnsiTheme="minorHAnsi" w:cs="Microsoft Sans Serif"/>
        </w:rPr>
        <w:t>-</w:t>
      </w:r>
      <w:r w:rsidR="006E4633" w:rsidRPr="006E4633">
        <w:rPr>
          <w:rFonts w:asciiTheme="minorHAnsi" w:hAnsiTheme="minorHAnsi" w:cs="Microsoft Sans Serif"/>
        </w:rPr>
        <w:t xml:space="preserve">grazing </w:t>
      </w:r>
      <w:r>
        <w:rPr>
          <w:rFonts w:asciiTheme="minorHAnsi" w:hAnsiTheme="minorHAnsi" w:cs="Microsoft Sans Serif"/>
        </w:rPr>
        <w:t xml:space="preserve">to </w:t>
      </w:r>
      <w:r w:rsidR="006E4633" w:rsidRPr="006E4633">
        <w:rPr>
          <w:rFonts w:asciiTheme="minorHAnsi" w:hAnsiTheme="minorHAnsi" w:cs="Microsoft Sans Serif"/>
        </w:rPr>
        <w:t>reduce areas where weed</w:t>
      </w:r>
      <w:r w:rsidR="00FF6965">
        <w:rPr>
          <w:rFonts w:asciiTheme="minorHAnsi" w:hAnsiTheme="minorHAnsi" w:cs="Microsoft Sans Serif"/>
        </w:rPr>
        <w:t>s</w:t>
      </w:r>
      <w:r w:rsidR="006E4633" w:rsidRPr="006E4633">
        <w:rPr>
          <w:rFonts w:asciiTheme="minorHAnsi" w:hAnsiTheme="minorHAnsi" w:cs="Microsoft Sans Serif"/>
        </w:rPr>
        <w:t xml:space="preserve"> may become established.</w:t>
      </w:r>
    </w:p>
    <w:p w:rsidR="006E4633" w:rsidRPr="006E4633" w:rsidRDefault="006E4633" w:rsidP="006E4633">
      <w:pPr>
        <w:pStyle w:val="Default"/>
        <w:numPr>
          <w:ilvl w:val="0"/>
          <w:numId w:val="26"/>
        </w:numPr>
        <w:rPr>
          <w:rFonts w:asciiTheme="minorHAnsi" w:hAnsiTheme="minorHAnsi"/>
        </w:rPr>
      </w:pPr>
      <w:r w:rsidRPr="006E4633">
        <w:rPr>
          <w:rFonts w:asciiTheme="minorHAnsi" w:hAnsiTheme="minorHAnsi"/>
        </w:rPr>
        <w:t>After treatment, monitor and re-treat as necessary.  Ensure any existing plants do not produce and release seed.</w:t>
      </w:r>
    </w:p>
    <w:p w:rsidR="00F16719" w:rsidRPr="006E4633" w:rsidRDefault="00F16719">
      <w:pPr>
        <w:pStyle w:val="Default"/>
        <w:ind w:left="360"/>
        <w:rPr>
          <w:rFonts w:asciiTheme="minorHAnsi" w:hAnsiTheme="minorHAnsi" w:cs="Tahoma"/>
        </w:rPr>
      </w:pPr>
    </w:p>
    <w:p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rsidR="006E4633" w:rsidRPr="006E4633" w:rsidRDefault="006E4633" w:rsidP="006E4633">
      <w:pPr>
        <w:pStyle w:val="Default"/>
        <w:numPr>
          <w:ilvl w:val="0"/>
          <w:numId w:val="28"/>
        </w:numPr>
        <w:rPr>
          <w:rFonts w:asciiTheme="minorHAnsi" w:hAnsiTheme="minorHAnsi"/>
        </w:rPr>
      </w:pPr>
      <w:r w:rsidRPr="006E4633">
        <w:rPr>
          <w:rFonts w:asciiTheme="minorHAnsi" w:hAnsiTheme="minorHAnsi"/>
        </w:rPr>
        <w:t xml:space="preserve">Small, isolated patches can be dug out before they </w:t>
      </w:r>
      <w:r w:rsidR="007B387A">
        <w:rPr>
          <w:rFonts w:asciiTheme="minorHAnsi" w:hAnsiTheme="minorHAnsi"/>
        </w:rPr>
        <w:t>produce</w:t>
      </w:r>
      <w:r w:rsidRPr="006E4633">
        <w:rPr>
          <w:rFonts w:asciiTheme="minorHAnsi" w:hAnsiTheme="minorHAnsi"/>
        </w:rPr>
        <w:t xml:space="preserve"> seed.  Extreme care must be taken to ensure </w:t>
      </w:r>
      <w:r w:rsidR="00775543">
        <w:rPr>
          <w:rFonts w:asciiTheme="minorHAnsi" w:hAnsiTheme="minorHAnsi"/>
        </w:rPr>
        <w:t>removal</w:t>
      </w:r>
      <w:r w:rsidRPr="006E4633">
        <w:rPr>
          <w:rFonts w:asciiTheme="minorHAnsi" w:hAnsiTheme="minorHAnsi"/>
        </w:rPr>
        <w:t xml:space="preserve"> of all root fragments.</w:t>
      </w:r>
    </w:p>
    <w:p w:rsidR="006E4633" w:rsidRPr="006E4633" w:rsidRDefault="006E4633" w:rsidP="006E4633">
      <w:pPr>
        <w:pStyle w:val="Default"/>
        <w:numPr>
          <w:ilvl w:val="0"/>
          <w:numId w:val="28"/>
        </w:numPr>
        <w:rPr>
          <w:rFonts w:asciiTheme="minorHAnsi" w:hAnsiTheme="minorHAnsi"/>
        </w:rPr>
      </w:pPr>
      <w:r w:rsidRPr="006E4633">
        <w:rPr>
          <w:rFonts w:asciiTheme="minorHAnsi" w:hAnsiTheme="minorHAnsi"/>
        </w:rPr>
        <w:t>Mowing alone appears to be ineffective, but mowing used as a pre-treatment to herbicide application can be effective.  Mowing must be done before seeds become viable to exhaust the short</w:t>
      </w:r>
      <w:r w:rsidR="007B387A">
        <w:rPr>
          <w:rFonts w:asciiTheme="minorHAnsi" w:hAnsiTheme="minorHAnsi"/>
        </w:rPr>
        <w:t>-</w:t>
      </w:r>
      <w:r w:rsidRPr="006E4633">
        <w:rPr>
          <w:rFonts w:asciiTheme="minorHAnsi" w:hAnsiTheme="minorHAnsi"/>
        </w:rPr>
        <w:t>lived seed bank.  If native or rare species are present</w:t>
      </w:r>
      <w:r w:rsidR="00775543">
        <w:rPr>
          <w:rFonts w:asciiTheme="minorHAnsi" w:hAnsiTheme="minorHAnsi"/>
        </w:rPr>
        <w:t>,</w:t>
      </w:r>
      <w:r w:rsidRPr="006E4633">
        <w:rPr>
          <w:rFonts w:asciiTheme="minorHAnsi" w:hAnsiTheme="minorHAnsi"/>
        </w:rPr>
        <w:t xml:space="preserve"> they </w:t>
      </w:r>
      <w:r w:rsidR="007B387A">
        <w:rPr>
          <w:rFonts w:asciiTheme="minorHAnsi" w:hAnsiTheme="minorHAnsi"/>
        </w:rPr>
        <w:t>should</w:t>
      </w:r>
      <w:r w:rsidR="007B387A" w:rsidRPr="006E4633">
        <w:rPr>
          <w:rFonts w:asciiTheme="minorHAnsi" w:hAnsiTheme="minorHAnsi"/>
        </w:rPr>
        <w:t xml:space="preserve"> </w:t>
      </w:r>
      <w:r w:rsidRPr="006E4633">
        <w:rPr>
          <w:rFonts w:asciiTheme="minorHAnsi" w:hAnsiTheme="minorHAnsi"/>
        </w:rPr>
        <w:t>be allowed to go through the reproductive cycle</w:t>
      </w:r>
      <w:r w:rsidR="00775543">
        <w:rPr>
          <w:rFonts w:asciiTheme="minorHAnsi" w:hAnsiTheme="minorHAnsi"/>
        </w:rPr>
        <w:t>,</w:t>
      </w:r>
      <w:r w:rsidR="007B387A">
        <w:rPr>
          <w:rFonts w:asciiTheme="minorHAnsi" w:hAnsiTheme="minorHAnsi"/>
        </w:rPr>
        <w:t xml:space="preserve"> if possible, </w:t>
      </w:r>
      <w:r w:rsidRPr="006E4633">
        <w:rPr>
          <w:rFonts w:asciiTheme="minorHAnsi" w:hAnsiTheme="minorHAnsi"/>
        </w:rPr>
        <w:t xml:space="preserve">before mowing. </w:t>
      </w:r>
    </w:p>
    <w:p w:rsidR="006E4633" w:rsidRDefault="006E4633" w:rsidP="006E4633">
      <w:pPr>
        <w:pStyle w:val="NormalWeb"/>
        <w:numPr>
          <w:ilvl w:val="0"/>
          <w:numId w:val="28"/>
        </w:numPr>
        <w:rPr>
          <w:rFonts w:asciiTheme="minorHAnsi" w:hAnsiTheme="minorHAnsi" w:cs="Arial"/>
          <w:color w:val="23221F"/>
        </w:rPr>
      </w:pPr>
      <w:r w:rsidRPr="006E4633">
        <w:rPr>
          <w:rFonts w:asciiTheme="minorHAnsi" w:hAnsiTheme="minorHAnsi" w:cs="Arial"/>
          <w:color w:val="23221F"/>
        </w:rPr>
        <w:t>Prescribed burning has not been an effective control method</w:t>
      </w:r>
      <w:r w:rsidR="007B387A">
        <w:rPr>
          <w:rFonts w:asciiTheme="minorHAnsi" w:hAnsiTheme="minorHAnsi" w:cs="Arial"/>
          <w:color w:val="23221F"/>
        </w:rPr>
        <w:t>.</w:t>
      </w:r>
      <w:r w:rsidRPr="006E4633">
        <w:rPr>
          <w:rFonts w:asciiTheme="minorHAnsi" w:hAnsiTheme="minorHAnsi" w:cs="Arial"/>
          <w:color w:val="23221F"/>
        </w:rPr>
        <w:t xml:space="preserve"> </w:t>
      </w:r>
      <w:r w:rsidR="007B387A">
        <w:rPr>
          <w:rFonts w:asciiTheme="minorHAnsi" w:hAnsiTheme="minorHAnsi" w:cs="Arial"/>
          <w:color w:val="23221F"/>
        </w:rPr>
        <w:t>I</w:t>
      </w:r>
      <w:r w:rsidRPr="006E4633">
        <w:rPr>
          <w:rFonts w:asciiTheme="minorHAnsi" w:hAnsiTheme="minorHAnsi" w:cs="Arial"/>
          <w:color w:val="23221F"/>
        </w:rPr>
        <w:t>n fact, false brome is frequently found in recently burned sites.</w:t>
      </w:r>
    </w:p>
    <w:p w:rsidR="00FF6965" w:rsidRPr="00CE4BF9" w:rsidRDefault="00FF6965" w:rsidP="00FF6965">
      <w:pPr>
        <w:pStyle w:val="Default"/>
        <w:numPr>
          <w:ilvl w:val="0"/>
          <w:numId w:val="28"/>
        </w:numPr>
        <w:rPr>
          <w:rFonts w:asciiTheme="minorHAnsi" w:hAnsiTheme="minorHAnsi"/>
        </w:rPr>
      </w:pPr>
      <w:r w:rsidRPr="00CE4BF9">
        <w:rPr>
          <w:rFonts w:asciiTheme="minorHAnsi" w:hAnsiTheme="minorHAnsi"/>
        </w:rPr>
        <w:t>Prevent</w:t>
      </w:r>
      <w:r>
        <w:rPr>
          <w:rFonts w:asciiTheme="minorHAnsi" w:hAnsiTheme="minorHAnsi"/>
        </w:rPr>
        <w:t xml:space="preserve"> the</w:t>
      </w:r>
      <w:r w:rsidRPr="00CE4BF9">
        <w:rPr>
          <w:rFonts w:asciiTheme="minorHAnsi" w:hAnsiTheme="minorHAnsi"/>
        </w:rPr>
        <w:t xml:space="preserve"> spread </w:t>
      </w:r>
      <w:r>
        <w:rPr>
          <w:rFonts w:asciiTheme="minorHAnsi" w:hAnsiTheme="minorHAnsi"/>
        </w:rPr>
        <w:t xml:space="preserve">of invasive plants </w:t>
      </w:r>
      <w:r w:rsidRPr="00CE4BF9">
        <w:rPr>
          <w:rFonts w:asciiTheme="minorHAnsi" w:hAnsiTheme="minorHAnsi"/>
        </w:rPr>
        <w:t xml:space="preserve">by thoroughly cleaning tools, boots, and vehicles </w:t>
      </w:r>
      <w:r>
        <w:rPr>
          <w:rFonts w:asciiTheme="minorHAnsi" w:hAnsiTheme="minorHAnsi"/>
        </w:rPr>
        <w:t xml:space="preserve">(especially mowers) </w:t>
      </w:r>
      <w:r w:rsidRPr="00CE4BF9">
        <w:rPr>
          <w:rFonts w:asciiTheme="minorHAnsi" w:hAnsiTheme="minorHAnsi"/>
        </w:rPr>
        <w:t>after working in or traveling through an infested area.</w:t>
      </w:r>
    </w:p>
    <w:p w:rsidR="000C07CE" w:rsidRDefault="000C07CE">
      <w:pPr>
        <w:pStyle w:val="Heading3"/>
        <w:rPr>
          <w:rFonts w:cs="Tahoma"/>
          <w:b/>
          <w:bCs/>
          <w:color w:val="1F497D" w:themeColor="text2"/>
          <w:sz w:val="24"/>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t>Biological Control</w:t>
      </w:r>
    </w:p>
    <w:p w:rsidR="00F16719" w:rsidRPr="008368F2" w:rsidRDefault="006E4633" w:rsidP="00904A2B">
      <w:pPr>
        <w:pStyle w:val="Default"/>
        <w:numPr>
          <w:ilvl w:val="0"/>
          <w:numId w:val="16"/>
        </w:numPr>
        <w:rPr>
          <w:rFonts w:asciiTheme="minorHAnsi" w:hAnsiTheme="minorHAnsi" w:cs="Tahoma"/>
          <w:b/>
          <w:bCs/>
        </w:rPr>
      </w:pPr>
      <w:r>
        <w:rPr>
          <w:rFonts w:asciiTheme="minorHAnsi" w:hAnsiTheme="minorHAnsi" w:cs="Tahoma"/>
        </w:rPr>
        <w:t>There are no biological agents available at this time.</w:t>
      </w:r>
    </w:p>
    <w:p w:rsidR="00F16719" w:rsidRPr="005B55E2" w:rsidRDefault="00F16719">
      <w:pPr>
        <w:pStyle w:val="Default"/>
        <w:ind w:left="360"/>
        <w:rPr>
          <w:rFonts w:cs="Tahoma"/>
          <w:b/>
          <w:bCs/>
        </w:rPr>
      </w:pPr>
    </w:p>
    <w:p w:rsidR="00F21608" w:rsidRPr="008368F2" w:rsidRDefault="00D70FE0"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rsidR="00DB1890" w:rsidRPr="002067A6" w:rsidRDefault="00D70FE0" w:rsidP="00DB1890">
      <w:pPr>
        <w:pStyle w:val="Default"/>
        <w:numPr>
          <w:ilvl w:val="0"/>
          <w:numId w:val="16"/>
        </w:numPr>
        <w:rPr>
          <w:rFonts w:asciiTheme="minorHAnsi" w:hAnsiTheme="minorHAnsi" w:cs="Tahoma"/>
        </w:rPr>
      </w:pPr>
      <w:r>
        <w:rPr>
          <w:rFonts w:asciiTheme="minorHAnsi" w:hAnsiTheme="minorHAnsi" w:cs="Tahoma"/>
        </w:rPr>
        <w:t>Only apply h</w:t>
      </w:r>
      <w:r w:rsidR="00DB1890" w:rsidRPr="004C3880">
        <w:rPr>
          <w:rFonts w:asciiTheme="minorHAnsi" w:hAnsiTheme="minorHAnsi" w:cs="Tahoma"/>
        </w:rPr>
        <w:t xml:space="preserve">erbicides at proper rates and for the site conditions or land usage specified on the label.  </w:t>
      </w:r>
      <w:r w:rsidR="00DB1890" w:rsidRPr="00DE08A2">
        <w:rPr>
          <w:rFonts w:asciiTheme="minorHAnsi" w:hAnsiTheme="minorHAnsi" w:cs="Tahoma"/>
          <w:b/>
          <w:bCs/>
          <w:color w:val="1F497D" w:themeColor="text2"/>
        </w:rPr>
        <w:t>Follow all label directions</w:t>
      </w:r>
      <w:r w:rsidR="00DB1890">
        <w:rPr>
          <w:rFonts w:asciiTheme="minorHAnsi" w:hAnsiTheme="minorHAnsi" w:cs="Tahoma"/>
          <w:b/>
          <w:bCs/>
        </w:rPr>
        <w:t xml:space="preserve"> </w:t>
      </w:r>
      <w:r w:rsidR="00DB1890" w:rsidRPr="002067A6">
        <w:rPr>
          <w:rFonts w:asciiTheme="minorHAnsi" w:hAnsiTheme="minorHAnsi" w:cs="Tahoma"/>
          <w:bCs/>
        </w:rPr>
        <w:t xml:space="preserve">and wear recommended </w:t>
      </w:r>
      <w:r w:rsidR="00DB1890">
        <w:rPr>
          <w:rFonts w:asciiTheme="minorHAnsi" w:hAnsiTheme="minorHAnsi" w:cs="Tahoma"/>
          <w:bCs/>
        </w:rPr>
        <w:t xml:space="preserve">personal </w:t>
      </w:r>
      <w:r w:rsidR="00DB1890" w:rsidRPr="002067A6">
        <w:rPr>
          <w:rFonts w:asciiTheme="minorHAnsi" w:hAnsiTheme="minorHAnsi" w:cs="Tahoma"/>
          <w:bCs/>
        </w:rPr>
        <w:t>protective</w:t>
      </w:r>
      <w:r w:rsidR="00DB1890">
        <w:rPr>
          <w:rFonts w:asciiTheme="minorHAnsi" w:hAnsiTheme="minorHAnsi" w:cs="Tahoma"/>
          <w:bCs/>
        </w:rPr>
        <w:t xml:space="preserve"> equipment (PPE).</w:t>
      </w:r>
      <w:r w:rsidR="00DB1890" w:rsidRPr="002067A6">
        <w:rPr>
          <w:rFonts w:asciiTheme="minorHAnsi" w:hAnsiTheme="minorHAnsi" w:cs="Tahoma"/>
          <w:bCs/>
        </w:rPr>
        <w:t xml:space="preserve"> </w:t>
      </w:r>
    </w:p>
    <w:p w:rsidR="00F21608" w:rsidRPr="00BE2B2B" w:rsidRDefault="004C3880" w:rsidP="00904A2B">
      <w:pPr>
        <w:pStyle w:val="Default"/>
        <w:numPr>
          <w:ilvl w:val="0"/>
          <w:numId w:val="16"/>
        </w:numPr>
        <w:rPr>
          <w:rFonts w:asciiTheme="minorHAnsi" w:hAnsiTheme="minorHAnsi" w:cs="Tahoma"/>
        </w:rPr>
      </w:pPr>
      <w:r w:rsidRPr="004C3880">
        <w:rPr>
          <w:rFonts w:asciiTheme="minorHAnsi" w:hAnsiTheme="minorHAnsi" w:cs="Tahoma"/>
        </w:rPr>
        <w:t>For control of large infestations, herbicide use may be effective either alone or in combination with mowing.  Treated areas should not be mowed until after the herbicide has taken effect and weeds are brown and dead.</w:t>
      </w:r>
    </w:p>
    <w:p w:rsidR="00F21608" w:rsidRPr="00BE2B2B" w:rsidRDefault="00D70FE0" w:rsidP="00904A2B">
      <w:pPr>
        <w:pStyle w:val="Default"/>
        <w:numPr>
          <w:ilvl w:val="0"/>
          <w:numId w:val="16"/>
        </w:numPr>
        <w:rPr>
          <w:rFonts w:asciiTheme="minorHAnsi" w:hAnsiTheme="minorHAnsi" w:cs="Tahoma"/>
        </w:rPr>
      </w:pPr>
      <w:r>
        <w:rPr>
          <w:rFonts w:asciiTheme="minorHAnsi" w:hAnsiTheme="minorHAnsi" w:cs="Tahoma"/>
        </w:rPr>
        <w:t>M</w:t>
      </w:r>
      <w:r w:rsidR="004C3880" w:rsidRPr="004C3880">
        <w:rPr>
          <w:rFonts w:asciiTheme="minorHAnsi" w:hAnsiTheme="minorHAnsi" w:cs="Tahoma"/>
        </w:rPr>
        <w:t xml:space="preserve">onitor </w:t>
      </w:r>
      <w:r>
        <w:rPr>
          <w:rFonts w:asciiTheme="minorHAnsi" w:hAnsiTheme="minorHAnsi" w:cs="Tahoma"/>
        </w:rPr>
        <w:t xml:space="preserve">treated </w:t>
      </w:r>
      <w:r w:rsidR="004C3880" w:rsidRPr="004C3880">
        <w:rPr>
          <w:rFonts w:asciiTheme="minorHAnsi" w:hAnsiTheme="minorHAnsi" w:cs="Tahoma"/>
        </w:rPr>
        <w:t xml:space="preserve">areas for </w:t>
      </w:r>
      <w:r>
        <w:rPr>
          <w:rFonts w:asciiTheme="minorHAnsi" w:hAnsiTheme="minorHAnsi" w:cs="Tahoma"/>
        </w:rPr>
        <w:t xml:space="preserve">missed or </w:t>
      </w:r>
      <w:r w:rsidR="004C3880" w:rsidRPr="004C3880">
        <w:rPr>
          <w:rFonts w:asciiTheme="minorHAnsi" w:hAnsiTheme="minorHAnsi" w:cs="Tahoma"/>
        </w:rPr>
        <w:t>new</w:t>
      </w:r>
      <w:r>
        <w:rPr>
          <w:rFonts w:asciiTheme="minorHAnsi" w:hAnsiTheme="minorHAnsi" w:cs="Tahoma"/>
        </w:rPr>
        <w:t>ly germinated</w:t>
      </w:r>
      <w:r w:rsidR="004C3880" w:rsidRPr="004C3880">
        <w:rPr>
          <w:rFonts w:asciiTheme="minorHAnsi" w:hAnsiTheme="minorHAnsi" w:cs="Tahoma"/>
        </w:rPr>
        <w:t xml:space="preserve"> plants</w:t>
      </w:r>
      <w:r>
        <w:rPr>
          <w:rFonts w:asciiTheme="minorHAnsi" w:hAnsiTheme="minorHAnsi" w:cs="Tahoma"/>
        </w:rPr>
        <w:t>.</w:t>
      </w:r>
    </w:p>
    <w:p w:rsidR="00E027D5" w:rsidRPr="00DE08A2" w:rsidRDefault="00E027D5" w:rsidP="00E027D5">
      <w:pPr>
        <w:numPr>
          <w:ilvl w:val="0"/>
          <w:numId w:val="16"/>
        </w:numPr>
        <w:rPr>
          <w:rFonts w:asciiTheme="minorHAnsi" w:hAnsiTheme="minorHAnsi" w:cs="Tahoma"/>
          <w:b/>
        </w:rPr>
      </w:pPr>
      <w:r w:rsidRPr="00DE08A2">
        <w:rPr>
          <w:rFonts w:asciiTheme="minorHAnsi" w:hAnsiTheme="minorHAnsi" w:cs="Tahoma"/>
          <w:b/>
          <w:color w:val="1F497D" w:themeColor="text2"/>
        </w:rPr>
        <w:t xml:space="preserve">Minimize impacts to bees and other pollinators by controlling weeds before they flower. </w:t>
      </w:r>
      <w:r w:rsidR="00D70FE0" w:rsidRPr="00DE08A2">
        <w:rPr>
          <w:rFonts w:asciiTheme="minorHAnsi" w:hAnsiTheme="minorHAnsi" w:cs="Tahoma"/>
          <w:b/>
          <w:color w:val="1F497D" w:themeColor="text2"/>
        </w:rPr>
        <w:t>If possible,</w:t>
      </w:r>
      <w:r w:rsidRPr="00DE08A2">
        <w:rPr>
          <w:rFonts w:asciiTheme="minorHAnsi" w:hAnsiTheme="minorHAnsi" w:cs="Tahoma"/>
          <w:b/>
          <w:color w:val="1F497D" w:themeColor="text2"/>
        </w:rPr>
        <w:t xml:space="preserve"> make </w:t>
      </w:r>
      <w:r w:rsidR="00D70FE0" w:rsidRPr="00DE08A2">
        <w:rPr>
          <w:rFonts w:asciiTheme="minorHAnsi" w:hAnsiTheme="minorHAnsi" w:cs="Tahoma"/>
          <w:b/>
          <w:color w:val="1F497D" w:themeColor="text2"/>
        </w:rPr>
        <w:t>herbicide</w:t>
      </w:r>
      <w:r w:rsidRPr="00DE08A2">
        <w:rPr>
          <w:rFonts w:asciiTheme="minorHAnsi" w:hAnsiTheme="minorHAnsi" w:cs="Tahoma"/>
          <w:b/>
          <w:color w:val="1F497D" w:themeColor="text2"/>
        </w:rPr>
        <w:t xml:space="preserve"> applications in the morning or evening when bees are le</w:t>
      </w:r>
      <w:r w:rsidR="00D70FE0" w:rsidRPr="00DE08A2">
        <w:rPr>
          <w:rFonts w:asciiTheme="minorHAnsi" w:hAnsiTheme="minorHAnsi" w:cs="Tahoma"/>
          <w:b/>
          <w:color w:val="1F497D" w:themeColor="text2"/>
        </w:rPr>
        <w:t>ast</w:t>
      </w:r>
      <w:r w:rsidRPr="00DE08A2">
        <w:rPr>
          <w:rFonts w:asciiTheme="minorHAnsi" w:hAnsiTheme="minorHAnsi" w:cs="Tahoma"/>
          <w:b/>
          <w:color w:val="1F497D" w:themeColor="text2"/>
        </w:rPr>
        <w:t xml:space="preserve"> active.  Avoid spraying </w:t>
      </w:r>
      <w:r w:rsidR="00D70FE0" w:rsidRPr="00DE08A2">
        <w:rPr>
          <w:rFonts w:asciiTheme="minorHAnsi" w:hAnsiTheme="minorHAnsi" w:cs="Tahoma"/>
          <w:b/>
          <w:color w:val="1F497D" w:themeColor="text2"/>
        </w:rPr>
        <w:t>pollinators directly</w:t>
      </w:r>
      <w:r w:rsidRPr="00DE08A2">
        <w:rPr>
          <w:rFonts w:asciiTheme="minorHAnsi" w:hAnsiTheme="minorHAnsi" w:cs="Tahoma"/>
          <w:b/>
          <w:color w:val="1F497D" w:themeColor="text2"/>
        </w:rPr>
        <w:t>.</w:t>
      </w:r>
    </w:p>
    <w:p w:rsidR="00F16719" w:rsidRPr="005B55E2" w:rsidRDefault="00F16719" w:rsidP="00090D89">
      <w:pPr>
        <w:pStyle w:val="Default"/>
        <w:rPr>
          <w:rFonts w:cs="Tahoma"/>
        </w:rPr>
      </w:pPr>
    </w:p>
    <w:p w:rsidR="00900172" w:rsidRDefault="00900172" w:rsidP="00F21608">
      <w:pPr>
        <w:pStyle w:val="Heading3"/>
        <w:rPr>
          <w:rFonts w:cs="Tahoma"/>
          <w:b/>
          <w:bCs/>
          <w:color w:val="1F497D" w:themeColor="text2"/>
          <w:sz w:val="24"/>
        </w:rPr>
      </w:pPr>
    </w:p>
    <w:p w:rsidR="003D41E6" w:rsidRDefault="003D41E6" w:rsidP="00F21608">
      <w:pPr>
        <w:pStyle w:val="Heading3"/>
        <w:rPr>
          <w:rFonts w:cs="Tahoma"/>
          <w:b/>
          <w:bCs/>
          <w:color w:val="1F497D" w:themeColor="text2"/>
          <w:sz w:val="24"/>
        </w:rPr>
      </w:pPr>
    </w:p>
    <w:p w:rsidR="003D41E6" w:rsidRDefault="003D41E6" w:rsidP="00F21608">
      <w:pPr>
        <w:pStyle w:val="Heading3"/>
        <w:rPr>
          <w:rFonts w:cs="Tahoma"/>
          <w:b/>
          <w:bCs/>
          <w:color w:val="1F497D" w:themeColor="text2"/>
          <w:sz w:val="24"/>
        </w:rPr>
      </w:pPr>
    </w:p>
    <w:p w:rsidR="003D41E6" w:rsidRDefault="003D41E6" w:rsidP="00F21608">
      <w:pPr>
        <w:pStyle w:val="Heading3"/>
        <w:rPr>
          <w:rFonts w:cs="Tahoma"/>
          <w:b/>
          <w:bCs/>
          <w:color w:val="1F497D" w:themeColor="text2"/>
          <w:sz w:val="24"/>
        </w:rPr>
      </w:pPr>
    </w:p>
    <w:p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lastRenderedPageBreak/>
        <w:t>Specific Herbicide Information</w:t>
      </w:r>
    </w:p>
    <w:p w:rsidR="00F21608" w:rsidRPr="00BE2B2B" w:rsidRDefault="004C3880" w:rsidP="00F21608">
      <w:pPr>
        <w:rPr>
          <w:rFonts w:asciiTheme="minorHAnsi" w:hAnsiTheme="minorHAnsi" w:cs="Tahoma"/>
        </w:rPr>
      </w:pPr>
      <w:r w:rsidRPr="004C3880">
        <w:rPr>
          <w:rFonts w:asciiTheme="minorHAnsi" w:eastAsia="Calibri" w:hAnsiTheme="minorHAnsi" w:cs="Tahoma"/>
        </w:rPr>
        <w:t>Herbicides are described here by the active ingredient.  Many commercial formulations are available containing specific active ingredient</w:t>
      </w:r>
      <w:r w:rsidR="00D70FE0">
        <w:rPr>
          <w:rFonts w:asciiTheme="minorHAnsi" w:eastAsia="Calibri" w:hAnsiTheme="minorHAnsi" w:cs="Tahoma"/>
        </w:rPr>
        <w:t>s</w:t>
      </w:r>
      <w:r w:rsidRPr="004C3880">
        <w:rPr>
          <w:rFonts w:asciiTheme="minorHAnsi" w:eastAsia="Calibri" w:hAnsiTheme="minorHAnsi" w:cs="Tahoma"/>
        </w:rPr>
        <w:t xml:space="preserve">. </w:t>
      </w:r>
      <w:r w:rsidRPr="00DE08A2">
        <w:rPr>
          <w:rFonts w:asciiTheme="minorHAnsi" w:eastAsia="Calibri" w:hAnsiTheme="minorHAnsi" w:cs="Tahoma"/>
        </w:rPr>
        <w:t xml:space="preserve"> </w:t>
      </w:r>
      <w:r w:rsidRPr="00DE08A2">
        <w:rPr>
          <w:rFonts w:asciiTheme="minorHAnsi" w:eastAsia="Calibri" w:hAnsiTheme="minorHAnsi" w:cs="Tahoma"/>
          <w:b/>
        </w:rPr>
        <w:t>References to product names are for example only.</w:t>
      </w:r>
      <w:r w:rsidRPr="00DE08A2">
        <w:rPr>
          <w:rFonts w:asciiTheme="minorHAnsi" w:eastAsia="Calibri" w:hAnsiTheme="minorHAnsi" w:cs="Tahoma"/>
        </w:rPr>
        <w:t xml:space="preserve"> </w:t>
      </w:r>
      <w:r w:rsidRPr="004C3880">
        <w:rPr>
          <w:rFonts w:asciiTheme="minorHAnsi" w:eastAsia="Calibri" w:hAnsiTheme="minorHAnsi" w:cs="Tahoma"/>
        </w:rPr>
        <w:t xml:space="preserve"> </w:t>
      </w:r>
      <w:r w:rsidRPr="004C3880">
        <w:rPr>
          <w:rFonts w:asciiTheme="minorHAnsi" w:hAnsiTheme="minorHAnsi" w:cs="Tahoma"/>
        </w:rPr>
        <w:t>Directions for use may vary between brands.</w:t>
      </w:r>
    </w:p>
    <w:p w:rsidR="00883946" w:rsidRPr="00883946" w:rsidRDefault="00D70FE0" w:rsidP="006E4633">
      <w:pPr>
        <w:pStyle w:val="ListParagraph"/>
        <w:numPr>
          <w:ilvl w:val="0"/>
          <w:numId w:val="29"/>
        </w:numPr>
        <w:rPr>
          <w:rFonts w:asciiTheme="minorHAnsi" w:hAnsiTheme="minorHAnsi" w:cs="Arial"/>
        </w:rPr>
      </w:pPr>
      <w:r>
        <w:rPr>
          <w:rFonts w:asciiTheme="minorHAnsi" w:hAnsiTheme="minorHAnsi" w:cs="Arial"/>
          <w:color w:val="23221F"/>
          <w:shd w:val="clear" w:color="auto" w:fill="FFFFFF"/>
        </w:rPr>
        <w:t>Infestations</w:t>
      </w:r>
      <w:r w:rsidRPr="00E027D5">
        <w:rPr>
          <w:rFonts w:asciiTheme="minorHAnsi" w:hAnsiTheme="minorHAnsi" w:cs="Arial"/>
          <w:color w:val="23221F"/>
          <w:shd w:val="clear" w:color="auto" w:fill="FFFFFF"/>
        </w:rPr>
        <w:t xml:space="preserve"> </w:t>
      </w:r>
      <w:r w:rsidR="006E4633" w:rsidRPr="00E027D5">
        <w:rPr>
          <w:rFonts w:asciiTheme="minorHAnsi" w:hAnsiTheme="minorHAnsi" w:cs="Arial"/>
          <w:color w:val="23221F"/>
          <w:shd w:val="clear" w:color="auto" w:fill="FFFFFF"/>
        </w:rPr>
        <w:t xml:space="preserve">can be sprayed with a non-selective systemic herbicide such as glyphosate (e.g. Roundup) from </w:t>
      </w:r>
      <w:r w:rsidR="009F5D50">
        <w:rPr>
          <w:rFonts w:asciiTheme="minorHAnsi" w:hAnsiTheme="minorHAnsi" w:cs="Arial"/>
          <w:color w:val="23221F"/>
          <w:shd w:val="clear" w:color="auto" w:fill="FFFFFF"/>
        </w:rPr>
        <w:t xml:space="preserve">early </w:t>
      </w:r>
      <w:r w:rsidR="006E4633" w:rsidRPr="00E027D5">
        <w:rPr>
          <w:rFonts w:asciiTheme="minorHAnsi" w:hAnsiTheme="minorHAnsi" w:cs="Arial"/>
          <w:color w:val="23221F"/>
          <w:shd w:val="clear" w:color="auto" w:fill="FFFFFF"/>
        </w:rPr>
        <w:t>summer through fall or after the rainy season begins in fall</w:t>
      </w:r>
      <w:r w:rsidR="00E027D5">
        <w:rPr>
          <w:rFonts w:asciiTheme="minorHAnsi" w:hAnsiTheme="minorHAnsi" w:cs="Arial"/>
          <w:color w:val="23221F"/>
          <w:shd w:val="clear" w:color="auto" w:fill="FFFFFF"/>
        </w:rPr>
        <w:t>.</w:t>
      </w:r>
      <w:r w:rsidR="00883946">
        <w:rPr>
          <w:rFonts w:asciiTheme="minorHAnsi" w:hAnsiTheme="minorHAnsi" w:cs="Arial"/>
          <w:color w:val="23221F"/>
          <w:shd w:val="clear" w:color="auto" w:fill="FFFFFF"/>
        </w:rPr>
        <w:t xml:space="preserve">  However, the best time to treat false brome is in June, when the flower is present for identification, but prior to seed set.  </w:t>
      </w:r>
    </w:p>
    <w:p w:rsidR="006E4633" w:rsidRPr="006E4633" w:rsidRDefault="006E4633" w:rsidP="006E4633">
      <w:pPr>
        <w:pStyle w:val="ListParagraph"/>
        <w:numPr>
          <w:ilvl w:val="0"/>
          <w:numId w:val="29"/>
        </w:numPr>
        <w:rPr>
          <w:rFonts w:asciiTheme="minorHAnsi" w:hAnsiTheme="minorHAnsi" w:cs="Arial"/>
        </w:rPr>
      </w:pPr>
      <w:r w:rsidRPr="00E027D5">
        <w:rPr>
          <w:rFonts w:asciiTheme="minorHAnsi" w:hAnsiTheme="minorHAnsi" w:cs="Arial"/>
          <w:color w:val="23221F"/>
          <w:shd w:val="clear" w:color="auto" w:fill="FFFFFF"/>
        </w:rPr>
        <w:t>A combination of mowing in early July followed with a fall treatment of glyphosate is also effective.  Plants must be mowed prior to seed set.</w:t>
      </w:r>
    </w:p>
    <w:p w:rsidR="006E4633" w:rsidRPr="006E4633" w:rsidRDefault="006E4633" w:rsidP="006E4633">
      <w:pPr>
        <w:pStyle w:val="NormalWeb"/>
        <w:numPr>
          <w:ilvl w:val="0"/>
          <w:numId w:val="29"/>
        </w:numPr>
        <w:rPr>
          <w:rFonts w:asciiTheme="minorHAnsi" w:hAnsiTheme="minorHAnsi" w:cs="Arial"/>
          <w:color w:val="23221F"/>
        </w:rPr>
      </w:pPr>
      <w:r w:rsidRPr="006E4633">
        <w:rPr>
          <w:rFonts w:asciiTheme="minorHAnsi" w:hAnsiTheme="minorHAnsi" w:cs="Arial"/>
          <w:color w:val="23221F"/>
        </w:rPr>
        <w:t>Follow</w:t>
      </w:r>
      <w:r w:rsidR="00775543">
        <w:rPr>
          <w:rFonts w:asciiTheme="minorHAnsi" w:hAnsiTheme="minorHAnsi" w:cs="Arial"/>
          <w:color w:val="23221F"/>
        </w:rPr>
        <w:t>-</w:t>
      </w:r>
      <w:r w:rsidRPr="006E4633">
        <w:rPr>
          <w:rFonts w:asciiTheme="minorHAnsi" w:hAnsiTheme="minorHAnsi" w:cs="Arial"/>
          <w:color w:val="23221F"/>
        </w:rPr>
        <w:t xml:space="preserve">up is critical to successful eradication of false brome. </w:t>
      </w:r>
      <w:r w:rsidR="00883946">
        <w:rPr>
          <w:rFonts w:asciiTheme="minorHAnsi" w:hAnsiTheme="minorHAnsi" w:cs="Arial"/>
          <w:color w:val="23221F"/>
        </w:rPr>
        <w:t xml:space="preserve"> </w:t>
      </w:r>
      <w:r w:rsidRPr="006E4633">
        <w:rPr>
          <w:rFonts w:asciiTheme="minorHAnsi" w:hAnsiTheme="minorHAnsi" w:cs="Arial"/>
          <w:color w:val="23221F"/>
        </w:rPr>
        <w:t xml:space="preserve">Monitor and treat the infested area each year for several seasons in order to exhaust the seed bank and ensure all plants are eradicated. </w:t>
      </w:r>
      <w:r w:rsidR="00883946">
        <w:rPr>
          <w:rFonts w:asciiTheme="minorHAnsi" w:hAnsiTheme="minorHAnsi" w:cs="Arial"/>
          <w:color w:val="23221F"/>
        </w:rPr>
        <w:t xml:space="preserve"> </w:t>
      </w:r>
      <w:r w:rsidRPr="006E4633">
        <w:rPr>
          <w:rFonts w:asciiTheme="minorHAnsi" w:hAnsiTheme="minorHAnsi" w:cs="Arial"/>
          <w:color w:val="23221F"/>
        </w:rPr>
        <w:t xml:space="preserve">Visit the site in early summer before </w:t>
      </w:r>
      <w:r w:rsidR="00775543">
        <w:rPr>
          <w:rFonts w:asciiTheme="minorHAnsi" w:hAnsiTheme="minorHAnsi" w:cs="Arial"/>
          <w:color w:val="23221F"/>
        </w:rPr>
        <w:t>plants</w:t>
      </w:r>
      <w:r w:rsidR="00775543" w:rsidRPr="006E4633">
        <w:rPr>
          <w:rFonts w:asciiTheme="minorHAnsi" w:hAnsiTheme="minorHAnsi" w:cs="Arial"/>
          <w:color w:val="23221F"/>
        </w:rPr>
        <w:t xml:space="preserve"> </w:t>
      </w:r>
      <w:r w:rsidRPr="006E4633">
        <w:rPr>
          <w:rFonts w:asciiTheme="minorHAnsi" w:hAnsiTheme="minorHAnsi" w:cs="Arial"/>
          <w:color w:val="23221F"/>
        </w:rPr>
        <w:t>set seed.</w:t>
      </w:r>
    </w:p>
    <w:p w:rsidR="006E4633" w:rsidRPr="006E4633" w:rsidRDefault="006E4633" w:rsidP="006E4633">
      <w:pPr>
        <w:numPr>
          <w:ilvl w:val="0"/>
          <w:numId w:val="29"/>
        </w:numPr>
        <w:rPr>
          <w:rFonts w:asciiTheme="minorHAnsi" w:hAnsiTheme="minorHAnsi"/>
        </w:rPr>
      </w:pPr>
      <w:r w:rsidRPr="006E4633">
        <w:rPr>
          <w:rFonts w:asciiTheme="minorHAnsi" w:hAnsiTheme="minorHAnsi"/>
        </w:rPr>
        <w:t>Permits may be required to make herbicide applications in a wetland.</w:t>
      </w:r>
    </w:p>
    <w:p w:rsidR="00F21608" w:rsidRPr="006E4633" w:rsidRDefault="00F21608" w:rsidP="00F21608">
      <w:pPr>
        <w:pStyle w:val="Default"/>
        <w:jc w:val="center"/>
        <w:rPr>
          <w:rFonts w:asciiTheme="minorHAnsi" w:hAnsiTheme="minorHAnsi" w:cs="Tahoma"/>
          <w:bCs/>
        </w:rPr>
      </w:pPr>
    </w:p>
    <w:p w:rsidR="00616E91" w:rsidRDefault="004C3880">
      <w:pPr>
        <w:pStyle w:val="Subtitle"/>
        <w:rPr>
          <w:color w:val="1F497D" w:themeColor="text2"/>
          <w:shd w:val="clear" w:color="auto" w:fill="FFFFFF"/>
        </w:rPr>
      </w:pPr>
      <w:r w:rsidRPr="004C3880">
        <w:rPr>
          <w:rFonts w:ascii="Verdana" w:hAnsi="Verdana"/>
          <w:bCs/>
          <w:i w:val="0"/>
          <w:color w:val="1F497D" w:themeColor="text2"/>
        </w:rPr>
        <w:t xml:space="preserve">This BMP does not constitute a formal recommendation.  </w:t>
      </w:r>
      <w:r w:rsidRPr="00DE08A2">
        <w:rPr>
          <w:rFonts w:ascii="Verdana" w:hAnsi="Verdana"/>
          <w:b/>
          <w:bCs/>
          <w:i w:val="0"/>
          <w:color w:val="1F497D" w:themeColor="text2"/>
        </w:rPr>
        <w:t>When</w:t>
      </w:r>
      <w:r w:rsidR="00484B60" w:rsidRPr="00DE08A2">
        <w:rPr>
          <w:rFonts w:ascii="Verdana" w:hAnsi="Verdana"/>
          <w:b/>
          <w:bCs/>
          <w:i w:val="0"/>
          <w:color w:val="1F497D" w:themeColor="text2"/>
        </w:rPr>
        <w:t xml:space="preserve"> </w:t>
      </w:r>
      <w:r w:rsidRPr="00DE08A2">
        <w:rPr>
          <w:rFonts w:ascii="Verdana" w:hAnsi="Verdana"/>
          <w:b/>
          <w:bCs/>
          <w:i w:val="0"/>
          <w:color w:val="1F497D" w:themeColor="text2"/>
        </w:rPr>
        <w:t>using</w:t>
      </w:r>
      <w:r w:rsidR="00A627F5" w:rsidRPr="00DE08A2">
        <w:rPr>
          <w:rFonts w:ascii="Verdana" w:hAnsi="Verdana"/>
          <w:b/>
          <w:bCs/>
          <w:i w:val="0"/>
          <w:color w:val="1F497D" w:themeColor="text2"/>
        </w:rPr>
        <w:t xml:space="preserve"> </w:t>
      </w:r>
      <w:r w:rsidRPr="00DE08A2">
        <w:rPr>
          <w:rFonts w:ascii="Verdana" w:hAnsi="Verdana"/>
          <w:b/>
          <w:bCs/>
          <w:i w:val="0"/>
          <w:color w:val="1F497D" w:themeColor="text2"/>
        </w:rPr>
        <w:t>herbicides,</w:t>
      </w:r>
      <w:r w:rsidR="00A627F5" w:rsidRPr="00DE08A2">
        <w:rPr>
          <w:rFonts w:ascii="Verdana" w:hAnsi="Verdana"/>
          <w:b/>
          <w:bCs/>
          <w:i w:val="0"/>
          <w:color w:val="1F497D" w:themeColor="text2"/>
        </w:rPr>
        <w:t xml:space="preserve"> </w:t>
      </w:r>
      <w:r w:rsidRPr="00DE08A2">
        <w:rPr>
          <w:rFonts w:ascii="Verdana" w:hAnsi="Verdana"/>
          <w:b/>
          <w:bCs/>
          <w:i w:val="0"/>
          <w:color w:val="1F497D" w:themeColor="text2"/>
        </w:rPr>
        <w:t>always consult the label.</w:t>
      </w:r>
      <w:r w:rsidRPr="004C3880">
        <w:rPr>
          <w:rFonts w:ascii="Verdana" w:hAnsi="Verdana"/>
          <w:b/>
          <w:bCs/>
          <w:i w:val="0"/>
          <w:color w:val="1F497D" w:themeColor="text2"/>
        </w:rPr>
        <w:t xml:space="preserve">  </w:t>
      </w:r>
      <w:r w:rsidRPr="004C3880">
        <w:rPr>
          <w:rFonts w:ascii="Verdana" w:hAnsi="Verdana"/>
          <w:i w:val="0"/>
          <w:color w:val="1F497D" w:themeColor="text2"/>
          <w:shd w:val="clear" w:color="auto" w:fill="FFFFFF"/>
        </w:rPr>
        <w:t>Please refer to the</w:t>
      </w:r>
      <w:r w:rsidRPr="004C3880">
        <w:rPr>
          <w:rStyle w:val="apple-converted-space"/>
          <w:rFonts w:ascii="Verdana" w:hAnsi="Verdana" w:cs="Tahoma"/>
          <w:i w:val="0"/>
          <w:color w:val="1F497D" w:themeColor="text2"/>
          <w:shd w:val="clear" w:color="auto" w:fill="FFFFFF"/>
        </w:rPr>
        <w:t> </w:t>
      </w:r>
      <w:hyperlink r:id="rId10" w:tgtFrame="_blank" w:history="1">
        <w:r w:rsidRPr="00DE08A2">
          <w:rPr>
            <w:rStyle w:val="Hyperlink"/>
            <w:rFonts w:ascii="Verdana" w:hAnsi="Verdana" w:cs="Tahoma"/>
            <w:i w:val="0"/>
            <w:color w:val="1F497D" w:themeColor="text2"/>
            <w:u w:val="none"/>
            <w:shd w:val="clear" w:color="auto" w:fill="FFFFFF"/>
          </w:rPr>
          <w:t>Pacific Northwest Weed Management Handbook</w:t>
        </w:r>
      </w:hyperlink>
      <w:r w:rsidRPr="004C3880">
        <w:rPr>
          <w:rFonts w:ascii="Verdana" w:hAnsi="Verdana"/>
          <w:i w:val="0"/>
          <w:color w:val="1F497D" w:themeColor="text2"/>
          <w:shd w:val="clear" w:color="auto" w:fill="FFFFFF"/>
        </w:rPr>
        <w:t xml:space="preserve"> or contact your</w:t>
      </w:r>
      <w:r w:rsidRPr="004C3880">
        <w:rPr>
          <w:rStyle w:val="apple-converted-space"/>
          <w:rFonts w:ascii="Verdana" w:hAnsi="Verdana" w:cs="Tahoma"/>
          <w:i w:val="0"/>
          <w:color w:val="1F497D" w:themeColor="text2"/>
          <w:shd w:val="clear" w:color="auto" w:fill="FFFFFF"/>
        </w:rPr>
        <w:t> </w:t>
      </w:r>
      <w:hyperlink r:id="rId11" w:history="1">
        <w:r w:rsidRPr="004C3880">
          <w:rPr>
            <w:rStyle w:val="Hyperlink"/>
            <w:rFonts w:ascii="Verdana" w:hAnsi="Verdana" w:cs="Tahoma"/>
            <w:i w:val="0"/>
            <w:color w:val="1F497D" w:themeColor="text2"/>
            <w:u w:val="none"/>
            <w:shd w:val="clear" w:color="auto" w:fill="FFFFFF"/>
          </w:rPr>
          <w:t>local</w:t>
        </w:r>
      </w:hyperlink>
      <w:r w:rsidRPr="004C3880">
        <w:rPr>
          <w:rFonts w:ascii="Verdana" w:hAnsi="Verdana"/>
          <w:i w:val="0"/>
          <w:color w:val="1F497D" w:themeColor="text2"/>
        </w:rPr>
        <w:t xml:space="preserve"> weed authority.</w:t>
      </w:r>
    </w:p>
    <w:p w:rsidR="00F21608" w:rsidRDefault="00F21608" w:rsidP="00F21608">
      <w:pPr>
        <w:pStyle w:val="Default"/>
        <w:rPr>
          <w:rFonts w:cs="Tahoma"/>
          <w:bCs/>
          <w:sz w:val="22"/>
          <w:szCs w:val="22"/>
        </w:rPr>
      </w:pPr>
    </w:p>
    <w:p w:rsidR="00683453" w:rsidRDefault="00683453" w:rsidP="00F21608">
      <w:pPr>
        <w:pStyle w:val="Default"/>
        <w:rPr>
          <w:rFonts w:cs="Tahoma"/>
          <w:bCs/>
          <w:sz w:val="22"/>
          <w:szCs w:val="22"/>
        </w:rPr>
      </w:pPr>
    </w:p>
    <w:p w:rsidR="00133F20" w:rsidRPr="005B55E2" w:rsidRDefault="00133F20" w:rsidP="00F21608">
      <w:pPr>
        <w:pStyle w:val="Default"/>
        <w:rPr>
          <w:rFonts w:cs="Tahoma"/>
          <w:bCs/>
          <w:sz w:val="22"/>
          <w:szCs w:val="22"/>
        </w:rPr>
      </w:pPr>
    </w:p>
    <w:p w:rsidR="00F21608" w:rsidRPr="0052404F" w:rsidRDefault="004C3880" w:rsidP="00F21608">
      <w:pPr>
        <w:pStyle w:val="Default"/>
        <w:rPr>
          <w:rFonts w:cs="Tahoma"/>
          <w:b/>
          <w:bCs/>
        </w:rPr>
      </w:pPr>
      <w:r w:rsidRPr="004C3880">
        <w:rPr>
          <w:rFonts w:cs="Tahoma"/>
          <w:b/>
          <w:bCs/>
          <w:color w:val="1F497D" w:themeColor="text2"/>
        </w:rPr>
        <w:t>Resources</w:t>
      </w:r>
    </w:p>
    <w:p w:rsidR="00F21608" w:rsidRDefault="00F21608" w:rsidP="00F21608">
      <w:pPr>
        <w:pStyle w:val="Default"/>
        <w:rPr>
          <w:rFonts w:cs="Tahoma"/>
          <w:b/>
          <w:bCs/>
          <w:sz w:val="23"/>
          <w:szCs w:val="23"/>
        </w:rPr>
      </w:pPr>
    </w:p>
    <w:p w:rsidR="00DE08A2" w:rsidRPr="00DE08A2" w:rsidRDefault="00B4201D" w:rsidP="00DE08A2">
      <w:pPr>
        <w:rPr>
          <w:rFonts w:asciiTheme="minorHAnsi" w:hAnsiTheme="minorHAnsi"/>
        </w:rPr>
      </w:pPr>
      <w:hyperlink r:id="rId12" w:tgtFrame="_blank" w:history="1">
        <w:r w:rsidR="00DE08A2" w:rsidRPr="00DE08A2">
          <w:rPr>
            <w:rStyle w:val="Hyperlink"/>
            <w:rFonts w:asciiTheme="minorHAnsi" w:hAnsiTheme="minorHAnsi" w:cs="Segoe UI"/>
          </w:rPr>
          <w:t>http://columbiagorgecwma.org/weed-listing/best-management-practices/false-brome/</w:t>
        </w:r>
      </w:hyperlink>
    </w:p>
    <w:p w:rsidR="00900172" w:rsidRPr="00DE08A2" w:rsidRDefault="00B4201D" w:rsidP="00900172">
      <w:pPr>
        <w:pStyle w:val="NormalWeb"/>
        <w:rPr>
          <w:rFonts w:asciiTheme="minorHAnsi" w:hAnsiTheme="minorHAnsi"/>
          <w:b/>
          <w:color w:val="0000FF"/>
        </w:rPr>
      </w:pPr>
      <w:hyperlink r:id="rId13" w:history="1">
        <w:r w:rsidR="00900172" w:rsidRPr="00DE08A2">
          <w:rPr>
            <w:rStyle w:val="Hyperlink"/>
            <w:rFonts w:asciiTheme="minorHAnsi" w:hAnsiTheme="minorHAnsi"/>
          </w:rPr>
          <w:t>h</w:t>
        </w:r>
        <w:r w:rsidR="00900172" w:rsidRPr="00DE08A2">
          <w:rPr>
            <w:rStyle w:val="Hyperlink"/>
            <w:rFonts w:asciiTheme="minorHAnsi" w:hAnsiTheme="minorHAnsi" w:cs="Arial"/>
          </w:rPr>
          <w:t>ttp://appliedeco.org/resources/invasive-species/fbwg/</w:t>
        </w:r>
      </w:hyperlink>
      <w:r w:rsidR="00900172" w:rsidRPr="00DE08A2">
        <w:rPr>
          <w:rFonts w:asciiTheme="minorHAnsi" w:hAnsiTheme="minorHAnsi" w:cs="Arial"/>
          <w:color w:val="0000FF"/>
        </w:rPr>
        <w:t xml:space="preserve"> </w:t>
      </w:r>
    </w:p>
    <w:p w:rsidR="00900172" w:rsidRPr="00DE08A2" w:rsidRDefault="00B4201D" w:rsidP="00900172">
      <w:pPr>
        <w:rPr>
          <w:rFonts w:asciiTheme="minorHAnsi" w:hAnsiTheme="minorHAnsi"/>
        </w:rPr>
      </w:pPr>
      <w:hyperlink r:id="rId14" w:history="1">
        <w:r w:rsidR="00900172" w:rsidRPr="00DE08A2">
          <w:rPr>
            <w:rStyle w:val="Hyperlink"/>
            <w:rFonts w:asciiTheme="minorHAnsi" w:hAnsiTheme="minorHAnsi"/>
          </w:rPr>
          <w:t>http://extension.wsu.edu/whitman/2013/11/false-brome</w:t>
        </w:r>
      </w:hyperlink>
      <w:hyperlink r:id="rId15" w:history="1"/>
      <w:r w:rsidR="00900172" w:rsidRPr="00DE08A2">
        <w:rPr>
          <w:rFonts w:asciiTheme="minorHAnsi" w:hAnsiTheme="minorHAnsi"/>
        </w:rPr>
        <w:t xml:space="preserve"> </w:t>
      </w:r>
    </w:p>
    <w:p w:rsidR="00900172" w:rsidRPr="00DE08A2" w:rsidRDefault="00900172" w:rsidP="00900172">
      <w:pPr>
        <w:rPr>
          <w:rFonts w:asciiTheme="minorHAnsi" w:hAnsiTheme="minorHAnsi"/>
        </w:rPr>
      </w:pPr>
    </w:p>
    <w:p w:rsidR="00900172" w:rsidRPr="00DE08A2" w:rsidRDefault="00B4201D" w:rsidP="00900172">
      <w:pPr>
        <w:rPr>
          <w:rFonts w:asciiTheme="minorHAnsi" w:hAnsiTheme="minorHAnsi"/>
          <w:color w:val="0000FF"/>
        </w:rPr>
      </w:pPr>
      <w:hyperlink r:id="rId16" w:history="1">
        <w:r w:rsidR="00900172" w:rsidRPr="00DE08A2">
          <w:rPr>
            <w:rStyle w:val="Hyperlink"/>
            <w:rFonts w:asciiTheme="minorHAnsi" w:hAnsiTheme="minorHAnsi"/>
          </w:rPr>
          <w:t>http://www.kingcounty.gov/services/environment/animals-and-plants/noxious-weeds/weed-identification/false-brome.aspx</w:t>
        </w:r>
      </w:hyperlink>
    </w:p>
    <w:p w:rsidR="00900172" w:rsidRPr="00DE08A2" w:rsidRDefault="00900172" w:rsidP="00900172">
      <w:pPr>
        <w:rPr>
          <w:rFonts w:asciiTheme="minorHAnsi" w:hAnsiTheme="minorHAnsi"/>
          <w:color w:val="0000FF"/>
        </w:rPr>
      </w:pPr>
    </w:p>
    <w:p w:rsidR="00900172" w:rsidRPr="00DE08A2" w:rsidRDefault="00B4201D" w:rsidP="00900172">
      <w:pPr>
        <w:rPr>
          <w:rFonts w:asciiTheme="minorHAnsi" w:hAnsiTheme="minorHAnsi"/>
        </w:rPr>
      </w:pPr>
      <w:hyperlink r:id="rId17" w:history="1">
        <w:r w:rsidR="00900172" w:rsidRPr="00DE08A2">
          <w:rPr>
            <w:rStyle w:val="Hyperlink"/>
            <w:rFonts w:asciiTheme="minorHAnsi" w:hAnsiTheme="minorHAnsi" w:cs="Arial"/>
          </w:rPr>
          <w:t>http://www.nwcb.wa.gov</w:t>
        </w:r>
      </w:hyperlink>
      <w:r w:rsidR="00900172" w:rsidRPr="00DE08A2">
        <w:rPr>
          <w:rFonts w:asciiTheme="minorHAnsi" w:hAnsiTheme="minorHAnsi" w:cs="Arial"/>
        </w:rPr>
        <w:t xml:space="preserve">  </w:t>
      </w:r>
    </w:p>
    <w:p w:rsidR="00900172" w:rsidRPr="00DE08A2" w:rsidRDefault="00900172" w:rsidP="00900172">
      <w:pPr>
        <w:rPr>
          <w:rFonts w:asciiTheme="minorHAnsi" w:hAnsiTheme="minorHAnsi"/>
        </w:rPr>
      </w:pPr>
    </w:p>
    <w:p w:rsidR="00900172" w:rsidRPr="00DE08A2" w:rsidRDefault="00B4201D" w:rsidP="00900172">
      <w:pPr>
        <w:rPr>
          <w:rFonts w:asciiTheme="minorHAnsi" w:hAnsiTheme="minorHAnsi"/>
        </w:rPr>
      </w:pPr>
      <w:hyperlink r:id="rId18" w:history="1">
        <w:r w:rsidR="00900172" w:rsidRPr="00DE08A2">
          <w:rPr>
            <w:rStyle w:val="Hyperlink"/>
            <w:rFonts w:asciiTheme="minorHAnsi" w:hAnsiTheme="minorHAnsi"/>
          </w:rPr>
          <w:t>http://wiki.bugwood.org/Brachypodium_sylvaticum</w:t>
        </w:r>
      </w:hyperlink>
      <w:r w:rsidR="00900172" w:rsidRPr="00DE08A2">
        <w:rPr>
          <w:rFonts w:asciiTheme="minorHAnsi" w:hAnsiTheme="minorHAnsi"/>
        </w:rPr>
        <w:t xml:space="preserve"> </w:t>
      </w:r>
    </w:p>
    <w:p w:rsidR="00900172" w:rsidRPr="00DE08A2" w:rsidRDefault="00900172" w:rsidP="00900172">
      <w:pPr>
        <w:rPr>
          <w:rFonts w:asciiTheme="minorHAnsi" w:hAnsiTheme="minorHAnsi"/>
        </w:rPr>
      </w:pPr>
    </w:p>
    <w:p w:rsidR="00F21608" w:rsidRPr="00DE08A2" w:rsidRDefault="00B4201D" w:rsidP="00900172">
      <w:pPr>
        <w:rPr>
          <w:rFonts w:asciiTheme="minorHAnsi" w:hAnsiTheme="minorHAnsi" w:cs="Tahoma"/>
        </w:rPr>
      </w:pPr>
      <w:hyperlink r:id="rId19" w:history="1">
        <w:r w:rsidR="00900172" w:rsidRPr="00DE08A2">
          <w:rPr>
            <w:rStyle w:val="Hyperlink"/>
            <w:rFonts w:asciiTheme="minorHAnsi" w:hAnsiTheme="minorHAnsi"/>
          </w:rPr>
          <w:t>http://wric.ucdavis.edu/information/natural%20areas/wr_B/Brachypodium_sylvaticum.pdf</w:t>
        </w:r>
      </w:hyperlink>
    </w:p>
    <w:p w:rsidR="00DE08A2" w:rsidRPr="00DE08A2" w:rsidRDefault="00DE08A2">
      <w:pPr>
        <w:rPr>
          <w:rFonts w:asciiTheme="minorHAnsi" w:hAnsiTheme="minorHAnsi" w:cs="Tahoma"/>
        </w:rPr>
      </w:pPr>
    </w:p>
    <w:sectPr w:rsidR="00DE08A2" w:rsidRPr="00DE08A2" w:rsidSect="00BE2B2B">
      <w:footerReference w:type="default" r:id="rId20"/>
      <w:headerReference w:type="first" r:id="rId21"/>
      <w:footerReference w:type="first" r:id="rId22"/>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6C24" w:rsidRDefault="00666C24">
      <w:r>
        <w:separator/>
      </w:r>
    </w:p>
  </w:endnote>
  <w:endnote w:type="continuationSeparator" w:id="0">
    <w:p w:rsidR="00666C24" w:rsidRDefault="00666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6C24" w:rsidRDefault="00683453"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4864" behindDoc="1" locked="0" layoutInCell="1" allowOverlap="1">
          <wp:simplePos x="0" y="0"/>
          <wp:positionH relativeFrom="column">
            <wp:posOffset>-2331720</wp:posOffset>
          </wp:positionH>
          <wp:positionV relativeFrom="paragraph">
            <wp:posOffset>-542925</wp:posOffset>
          </wp:positionV>
          <wp:extent cx="10422890" cy="185928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2890" cy="1859280"/>
                  </a:xfrm>
                  <a:prstGeom prst="rect">
                    <a:avLst/>
                  </a:prstGeom>
                </pic:spPr>
              </pic:pic>
            </a:graphicData>
          </a:graphic>
        </wp:anchor>
      </w:drawing>
    </w:r>
    <w:r w:rsidR="00B4201D">
      <w:rPr>
        <w:rFonts w:ascii="Verdana" w:hAnsi="Verdana"/>
        <w:b/>
        <w:i/>
        <w:noProof/>
        <w:color w:val="4F81BD" w:themeColor="accent1"/>
        <w:sz w:val="20"/>
        <w:szCs w:val="20"/>
      </w:rPr>
      <w:pict>
        <v:rect id="Rectangle 9" o:spid="_x0000_s2055" style="position:absolute;margin-left:336.9pt;margin-top:-13.5pt;width:194.4pt;height:47.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w:txbxContent>
              <w:p w:rsidR="00666C24" w:rsidRPr="00DE08A2" w:rsidRDefault="00666C24" w:rsidP="00A21596">
                <w:pPr>
                  <w:jc w:val="right"/>
                  <w:rPr>
                    <w:rFonts w:asciiTheme="minorHAnsi" w:hAnsiTheme="minorHAnsi"/>
                    <w:b/>
                    <w:i/>
                    <w:color w:val="244061" w:themeColor="accent1" w:themeShade="80"/>
                    <w:sz w:val="20"/>
                    <w:szCs w:val="20"/>
                  </w:rPr>
                </w:pPr>
                <w:r w:rsidRPr="00DE08A2">
                  <w:rPr>
                    <w:rFonts w:asciiTheme="minorHAnsi" w:hAnsiTheme="minorHAnsi"/>
                    <w:b/>
                    <w:i/>
                    <w:color w:val="244061" w:themeColor="accent1" w:themeShade="80"/>
                    <w:sz w:val="20"/>
                    <w:szCs w:val="20"/>
                  </w:rPr>
                  <w:t>503-210-6015</w:t>
                </w:r>
              </w:p>
              <w:p w:rsidR="00666C24" w:rsidRPr="00DE08A2" w:rsidRDefault="00666C24" w:rsidP="00A21596">
                <w:pPr>
                  <w:jc w:val="right"/>
                  <w:rPr>
                    <w:rFonts w:asciiTheme="minorHAnsi" w:hAnsiTheme="minorHAnsi"/>
                    <w:b/>
                    <w:i/>
                    <w:color w:val="244061" w:themeColor="accent1" w:themeShade="80"/>
                    <w:sz w:val="20"/>
                    <w:szCs w:val="20"/>
                  </w:rPr>
                </w:pPr>
                <w:r w:rsidRPr="00DE08A2">
                  <w:rPr>
                    <w:rFonts w:asciiTheme="minorHAnsi" w:hAnsiTheme="minorHAnsi"/>
                    <w:b/>
                    <w:i/>
                    <w:color w:val="244061" w:themeColor="accent1" w:themeShade="80"/>
                    <w:sz w:val="20"/>
                    <w:szCs w:val="20"/>
                  </w:rPr>
                  <w:t>columbiagorgecwma@gmail.com</w:t>
                </w:r>
                <w:r w:rsidRPr="00DE08A2">
                  <w:rPr>
                    <w:rFonts w:asciiTheme="minorHAnsi" w:hAnsiTheme="minorHAnsi"/>
                    <w:b/>
                    <w:i/>
                    <w:color w:val="244061" w:themeColor="accent1" w:themeShade="80"/>
                    <w:sz w:val="20"/>
                    <w:szCs w:val="20"/>
                  </w:rPr>
                  <w:br/>
                  <w:t>http://columbiagorgecwma.org/</w:t>
                </w:r>
              </w:p>
            </w:txbxContent>
          </v:textbox>
        </v:rect>
      </w:pict>
    </w:r>
    <w:r w:rsidR="00B4201D">
      <w:rPr>
        <w:rFonts w:ascii="Verdana" w:hAnsi="Verdana"/>
        <w:b/>
        <w:i/>
        <w:noProof/>
        <w:color w:val="4F81BD" w:themeColor="accent1"/>
        <w:sz w:val="20"/>
        <w:szCs w:val="20"/>
      </w:rPr>
      <w:pict>
        <v:rect id="Rectangle 10" o:spid="_x0000_s2054"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w:txbxContent>
              <w:p w:rsidR="00666C24" w:rsidRPr="00167DB2" w:rsidRDefault="00666C24"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666C24" w:rsidRPr="00167DB2" w:rsidRDefault="00666C24"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rsidR="00666C24" w:rsidRPr="000F44FB" w:rsidRDefault="00666C24"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666C24" w:rsidRPr="000F44FB" w:rsidRDefault="00666C24" w:rsidP="00A21596">
    <w:pPr>
      <w:jc w:val="center"/>
      <w:rPr>
        <w:rFonts w:ascii="Verdana" w:hAnsi="Verdana"/>
        <w:b/>
        <w:i/>
        <w:color w:val="244061" w:themeColor="accent1" w:themeShade="80"/>
        <w:sz w:val="20"/>
        <w:szCs w:val="20"/>
      </w:rPr>
    </w:pPr>
  </w:p>
  <w:p w:rsidR="00666C24" w:rsidRPr="00CE6CED" w:rsidRDefault="00666C24" w:rsidP="00A21596">
    <w:pPr>
      <w:pStyle w:val="Footer"/>
    </w:pPr>
  </w:p>
  <w:p w:rsidR="00666C24" w:rsidRPr="00A21596" w:rsidRDefault="00666C24"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6C24" w:rsidRDefault="00B4201D"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v:rect id="Rectangle 24" o:spid="_x0000_s2053" style="position:absolute;margin-left:336.35pt;margin-top:-28.15pt;width:194.4pt;height:49.9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w:txbxContent>
              <w:p w:rsidR="00666C24" w:rsidRPr="00666C24" w:rsidRDefault="00666C24" w:rsidP="00167DB2">
                <w:pPr>
                  <w:jc w:val="right"/>
                  <w:rPr>
                    <w:rFonts w:asciiTheme="minorHAnsi" w:hAnsiTheme="minorHAnsi"/>
                    <w:b/>
                    <w:i/>
                    <w:color w:val="244061" w:themeColor="accent1" w:themeShade="80"/>
                    <w:sz w:val="20"/>
                    <w:szCs w:val="20"/>
                  </w:rPr>
                </w:pPr>
                <w:r w:rsidRPr="00666C24">
                  <w:rPr>
                    <w:rFonts w:asciiTheme="minorHAnsi" w:hAnsiTheme="minorHAnsi"/>
                    <w:b/>
                    <w:i/>
                    <w:color w:val="244061" w:themeColor="accent1" w:themeShade="80"/>
                    <w:sz w:val="20"/>
                    <w:szCs w:val="20"/>
                  </w:rPr>
                  <w:t>503-210-6015</w:t>
                </w:r>
              </w:p>
              <w:p w:rsidR="00666C24" w:rsidRPr="00666C24" w:rsidRDefault="00666C24" w:rsidP="00167DB2">
                <w:pPr>
                  <w:jc w:val="right"/>
                  <w:rPr>
                    <w:rFonts w:asciiTheme="minorHAnsi" w:hAnsiTheme="minorHAnsi"/>
                    <w:b/>
                    <w:i/>
                    <w:color w:val="244061" w:themeColor="accent1" w:themeShade="80"/>
                    <w:sz w:val="20"/>
                    <w:szCs w:val="20"/>
                  </w:rPr>
                </w:pPr>
                <w:r w:rsidRPr="00666C24">
                  <w:rPr>
                    <w:rFonts w:asciiTheme="minorHAnsi" w:hAnsiTheme="minorHAnsi"/>
                    <w:b/>
                    <w:i/>
                    <w:color w:val="244061" w:themeColor="accent1" w:themeShade="80"/>
                    <w:sz w:val="20"/>
                    <w:szCs w:val="20"/>
                  </w:rPr>
                  <w:t>columbiagorgecwma@gmail.com</w:t>
                </w:r>
                <w:r w:rsidRPr="00666C24">
                  <w:rPr>
                    <w:rFonts w:asciiTheme="minorHAnsi" w:hAnsiTheme="minorHAnsi"/>
                    <w:b/>
                    <w:i/>
                    <w:color w:val="244061" w:themeColor="accent1" w:themeShade="80"/>
                    <w:sz w:val="20"/>
                    <w:szCs w:val="20"/>
                  </w:rPr>
                  <w:br/>
                  <w:t>http://columbiagorgecwma.org</w:t>
                </w:r>
              </w:p>
            </w:txbxContent>
          </v:textbox>
        </v:rect>
      </w:pict>
    </w:r>
    <w:r w:rsidR="00666C24">
      <w:rPr>
        <w:rFonts w:ascii="Verdana" w:hAnsi="Verdana"/>
        <w:b/>
        <w:i/>
        <w:noProof/>
        <w:color w:val="4F81BD" w:themeColor="accent1"/>
        <w:sz w:val="20"/>
        <w:szCs w:val="20"/>
      </w:rPr>
      <w:drawing>
        <wp:anchor distT="0" distB="0" distL="114300" distR="114300" simplePos="0" relativeHeight="251680768" behindDoc="1" locked="0" layoutInCell="1" allowOverlap="1">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w:pict>
        <v:rect id="Rectangle 23" o:spid="_x0000_s2052"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w:txbxContent>
              <w:p w:rsidR="00666C24" w:rsidRPr="00167DB2" w:rsidRDefault="00666C24"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666C24" w:rsidRPr="00167DB2" w:rsidRDefault="00666C24"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rsidR="00666C24" w:rsidRPr="000F44FB" w:rsidRDefault="00666C24"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666C24" w:rsidRPr="000F44FB" w:rsidRDefault="00666C24" w:rsidP="00CE6CED">
    <w:pPr>
      <w:jc w:val="center"/>
      <w:rPr>
        <w:rFonts w:ascii="Verdana" w:hAnsi="Verdana"/>
        <w:b/>
        <w:i/>
        <w:color w:val="244061" w:themeColor="accent1" w:themeShade="80"/>
        <w:sz w:val="20"/>
        <w:szCs w:val="20"/>
      </w:rPr>
    </w:pPr>
  </w:p>
  <w:p w:rsidR="00666C24" w:rsidRPr="00CE6CED" w:rsidRDefault="00666C24"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6C24" w:rsidRDefault="00666C24">
      <w:r>
        <w:separator/>
      </w:r>
    </w:p>
  </w:footnote>
  <w:footnote w:type="continuationSeparator" w:id="0">
    <w:p w:rsidR="00666C24" w:rsidRDefault="00666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6C24" w:rsidRDefault="00B4201D" w:rsidP="00CE6CED">
    <w:pPr>
      <w:jc w:val="center"/>
    </w:pPr>
    <w:r>
      <w:rPr>
        <w:noProof/>
      </w:rPr>
      <w:pict>
        <v:line id="Straight Connector 11" o:spid="_x0000_s2050" style="position:absolute;left:0;text-align:left;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v:rect id="Rectangle 7" o:spid="_x0000_s204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w:txbxContent>
              <w:p w:rsidR="00666C24" w:rsidRPr="00076C37" w:rsidRDefault="00666C24"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666C24" w:rsidRPr="00076C37" w:rsidRDefault="00666C24"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666C24" w:rsidRPr="00076C37" w:rsidRDefault="00666C24" w:rsidP="00076C37">
                <w:pPr>
                  <w:jc w:val="center"/>
                  <w:rPr>
                    <w:b/>
                  </w:rPr>
                </w:pPr>
              </w:p>
            </w:txbxContent>
          </v:textbox>
        </v:rect>
      </w:pict>
    </w:r>
    <w:r w:rsidR="00666C24" w:rsidRPr="00CE6CED">
      <w:rPr>
        <w:noProof/>
      </w:rPr>
      <w:drawing>
        <wp:anchor distT="0" distB="0" distL="114300" distR="114300" simplePos="0" relativeHeight="251671552" behindDoc="0" locked="0" layoutInCell="1" allowOverlap="1">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rsidR="00666C24" w:rsidRDefault="00666C24">
    <w:pPr>
      <w:pStyle w:val="Header"/>
    </w:pPr>
  </w:p>
  <w:p w:rsidR="00666C24" w:rsidRDefault="00666C24">
    <w:pPr>
      <w:pStyle w:val="Header"/>
    </w:pPr>
  </w:p>
  <w:p w:rsidR="00666C24" w:rsidRDefault="00666C24">
    <w:pPr>
      <w:pStyle w:val="Header"/>
    </w:pPr>
  </w:p>
  <w:p w:rsidR="00666C24" w:rsidRDefault="00B4201D">
    <w:pPr>
      <w:pStyle w:val="Header"/>
    </w:pPr>
    <w:r>
      <w:rPr>
        <w:noProof/>
      </w:rPr>
      <w:pict>
        <v:line id="Straight Connector 12" o:spid="_x0000_s2051" style="position:absolute;z-index:251670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rsidR="00666C24" w:rsidRDefault="00666C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2055B"/>
    <w:multiLevelType w:val="hybridMultilevel"/>
    <w:tmpl w:val="A2F07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4702A2"/>
    <w:multiLevelType w:val="hybridMultilevel"/>
    <w:tmpl w:val="E716D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51195"/>
    <w:multiLevelType w:val="hybridMultilevel"/>
    <w:tmpl w:val="0D18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8E4B44"/>
    <w:multiLevelType w:val="hybridMultilevel"/>
    <w:tmpl w:val="537627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79631C"/>
    <w:multiLevelType w:val="hybridMultilevel"/>
    <w:tmpl w:val="6188F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C24B41"/>
    <w:multiLevelType w:val="hybridMultilevel"/>
    <w:tmpl w:val="94503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5F407B"/>
    <w:multiLevelType w:val="hybridMultilevel"/>
    <w:tmpl w:val="989AE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EF1B49"/>
    <w:multiLevelType w:val="hybridMultilevel"/>
    <w:tmpl w:val="D2A47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12"/>
  </w:num>
  <w:num w:numId="4">
    <w:abstractNumId w:val="8"/>
  </w:num>
  <w:num w:numId="5">
    <w:abstractNumId w:val="5"/>
  </w:num>
  <w:num w:numId="6">
    <w:abstractNumId w:val="16"/>
  </w:num>
  <w:num w:numId="7">
    <w:abstractNumId w:val="7"/>
  </w:num>
  <w:num w:numId="8">
    <w:abstractNumId w:val="23"/>
  </w:num>
  <w:num w:numId="9">
    <w:abstractNumId w:val="10"/>
  </w:num>
  <w:num w:numId="10">
    <w:abstractNumId w:val="26"/>
  </w:num>
  <w:num w:numId="11">
    <w:abstractNumId w:val="22"/>
  </w:num>
  <w:num w:numId="12">
    <w:abstractNumId w:val="28"/>
  </w:num>
  <w:num w:numId="13">
    <w:abstractNumId w:val="18"/>
  </w:num>
  <w:num w:numId="14">
    <w:abstractNumId w:val="15"/>
  </w:num>
  <w:num w:numId="15">
    <w:abstractNumId w:val="9"/>
  </w:num>
  <w:num w:numId="16">
    <w:abstractNumId w:val="27"/>
  </w:num>
  <w:num w:numId="17">
    <w:abstractNumId w:val="1"/>
  </w:num>
  <w:num w:numId="18">
    <w:abstractNumId w:val="29"/>
  </w:num>
  <w:num w:numId="19">
    <w:abstractNumId w:val="20"/>
  </w:num>
  <w:num w:numId="20">
    <w:abstractNumId w:val="2"/>
  </w:num>
  <w:num w:numId="21">
    <w:abstractNumId w:val="3"/>
  </w:num>
  <w:num w:numId="22">
    <w:abstractNumId w:val="24"/>
  </w:num>
  <w:num w:numId="23">
    <w:abstractNumId w:val="17"/>
  </w:num>
  <w:num w:numId="24">
    <w:abstractNumId w:val="6"/>
  </w:num>
  <w:num w:numId="25">
    <w:abstractNumId w:val="0"/>
  </w:num>
  <w:num w:numId="26">
    <w:abstractNumId w:val="14"/>
  </w:num>
  <w:num w:numId="27">
    <w:abstractNumId w:val="11"/>
  </w:num>
  <w:num w:numId="28">
    <w:abstractNumId w:val="13"/>
  </w:num>
  <w:num w:numId="29">
    <w:abstractNumId w:val="19"/>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B0F5E"/>
    <w:rsid w:val="00034FE6"/>
    <w:rsid w:val="00043572"/>
    <w:rsid w:val="00076C37"/>
    <w:rsid w:val="00085D1A"/>
    <w:rsid w:val="00090D89"/>
    <w:rsid w:val="00095EA2"/>
    <w:rsid w:val="000B1540"/>
    <w:rsid w:val="000C07CE"/>
    <w:rsid w:val="000D1232"/>
    <w:rsid w:val="000E6DB1"/>
    <w:rsid w:val="000F44FB"/>
    <w:rsid w:val="00125E7A"/>
    <w:rsid w:val="00133F20"/>
    <w:rsid w:val="00165064"/>
    <w:rsid w:val="00167DB2"/>
    <w:rsid w:val="002E07EC"/>
    <w:rsid w:val="002E1EB3"/>
    <w:rsid w:val="003442A5"/>
    <w:rsid w:val="0034639A"/>
    <w:rsid w:val="00362217"/>
    <w:rsid w:val="0039702E"/>
    <w:rsid w:val="003B1D72"/>
    <w:rsid w:val="003B4BA1"/>
    <w:rsid w:val="003C3460"/>
    <w:rsid w:val="003D41E6"/>
    <w:rsid w:val="003E3B97"/>
    <w:rsid w:val="00414E4E"/>
    <w:rsid w:val="00441352"/>
    <w:rsid w:val="00442554"/>
    <w:rsid w:val="00484B60"/>
    <w:rsid w:val="004A2C89"/>
    <w:rsid w:val="004C3880"/>
    <w:rsid w:val="004F60F0"/>
    <w:rsid w:val="00502908"/>
    <w:rsid w:val="0052404F"/>
    <w:rsid w:val="0052436E"/>
    <w:rsid w:val="00555B1A"/>
    <w:rsid w:val="00565A12"/>
    <w:rsid w:val="005B55E2"/>
    <w:rsid w:val="005C7B69"/>
    <w:rsid w:val="005D2D62"/>
    <w:rsid w:val="005F29FE"/>
    <w:rsid w:val="00604B70"/>
    <w:rsid w:val="00616E91"/>
    <w:rsid w:val="00666C24"/>
    <w:rsid w:val="00667F5B"/>
    <w:rsid w:val="0067632E"/>
    <w:rsid w:val="00683453"/>
    <w:rsid w:val="0069563F"/>
    <w:rsid w:val="006E4633"/>
    <w:rsid w:val="00707823"/>
    <w:rsid w:val="00715C15"/>
    <w:rsid w:val="00722CBC"/>
    <w:rsid w:val="00775543"/>
    <w:rsid w:val="007834B3"/>
    <w:rsid w:val="00791B61"/>
    <w:rsid w:val="007B387A"/>
    <w:rsid w:val="007B4213"/>
    <w:rsid w:val="007D445A"/>
    <w:rsid w:val="008150F4"/>
    <w:rsid w:val="008359BB"/>
    <w:rsid w:val="008364E1"/>
    <w:rsid w:val="008368F2"/>
    <w:rsid w:val="00883946"/>
    <w:rsid w:val="00890CEA"/>
    <w:rsid w:val="008B0F5E"/>
    <w:rsid w:val="00900052"/>
    <w:rsid w:val="00900172"/>
    <w:rsid w:val="00904A2B"/>
    <w:rsid w:val="0091556C"/>
    <w:rsid w:val="00962E99"/>
    <w:rsid w:val="0096396A"/>
    <w:rsid w:val="00963ADA"/>
    <w:rsid w:val="009A4AED"/>
    <w:rsid w:val="009B5386"/>
    <w:rsid w:val="009E29AC"/>
    <w:rsid w:val="009F5D50"/>
    <w:rsid w:val="00A125F5"/>
    <w:rsid w:val="00A21596"/>
    <w:rsid w:val="00A215A5"/>
    <w:rsid w:val="00A32757"/>
    <w:rsid w:val="00A32E42"/>
    <w:rsid w:val="00A627F5"/>
    <w:rsid w:val="00A62867"/>
    <w:rsid w:val="00A65327"/>
    <w:rsid w:val="00A80E2C"/>
    <w:rsid w:val="00A948DC"/>
    <w:rsid w:val="00AB6127"/>
    <w:rsid w:val="00B142F9"/>
    <w:rsid w:val="00B218E0"/>
    <w:rsid w:val="00B4201D"/>
    <w:rsid w:val="00BB0923"/>
    <w:rsid w:val="00BB2221"/>
    <w:rsid w:val="00BB7B71"/>
    <w:rsid w:val="00BE2B2B"/>
    <w:rsid w:val="00C0010B"/>
    <w:rsid w:val="00C37BDE"/>
    <w:rsid w:val="00C407F3"/>
    <w:rsid w:val="00C55F84"/>
    <w:rsid w:val="00C71EDA"/>
    <w:rsid w:val="00CE0E28"/>
    <w:rsid w:val="00CE6CED"/>
    <w:rsid w:val="00CF2411"/>
    <w:rsid w:val="00D05EC1"/>
    <w:rsid w:val="00D0601B"/>
    <w:rsid w:val="00D229F5"/>
    <w:rsid w:val="00D4042C"/>
    <w:rsid w:val="00D44BFD"/>
    <w:rsid w:val="00D54BD2"/>
    <w:rsid w:val="00D70FE0"/>
    <w:rsid w:val="00D71579"/>
    <w:rsid w:val="00D96FC8"/>
    <w:rsid w:val="00DB1890"/>
    <w:rsid w:val="00DB424D"/>
    <w:rsid w:val="00DE08A2"/>
    <w:rsid w:val="00E027D5"/>
    <w:rsid w:val="00E118D4"/>
    <w:rsid w:val="00E1639A"/>
    <w:rsid w:val="00E25A0D"/>
    <w:rsid w:val="00E32F1E"/>
    <w:rsid w:val="00E8377B"/>
    <w:rsid w:val="00E929DB"/>
    <w:rsid w:val="00EA09E5"/>
    <w:rsid w:val="00EC1E11"/>
    <w:rsid w:val="00ED1030"/>
    <w:rsid w:val="00ED6871"/>
    <w:rsid w:val="00ED77A7"/>
    <w:rsid w:val="00EF7C34"/>
    <w:rsid w:val="00F02479"/>
    <w:rsid w:val="00F16719"/>
    <w:rsid w:val="00F21608"/>
    <w:rsid w:val="00F24F82"/>
    <w:rsid w:val="00F665CE"/>
    <w:rsid w:val="00F85187"/>
    <w:rsid w:val="00F87E7C"/>
    <w:rsid w:val="00F90D15"/>
    <w:rsid w:val="00FB734B"/>
    <w:rsid w:val="00FD6C7F"/>
    <w:rsid w:val="00FD6D99"/>
    <w:rsid w:val="00FE0693"/>
    <w:rsid w:val="00FE701C"/>
    <w:rsid w:val="00FF6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rules v:ext="edit">
        <o:r id="V:Rule2" type="connector" idref="#AutoShape 5"/>
      </o:rules>
    </o:shapelayout>
  </w:shapeDefaults>
  <w:decimalSymbol w:val="."/>
  <w:listSeparator w:val=","/>
  <w15:docId w15:val="{25BB50E9-3CCF-4F69-BE94-22C9ABE14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paragraph" w:styleId="NormalWeb">
    <w:name w:val="Normal (Web)"/>
    <w:basedOn w:val="Normal"/>
    <w:uiPriority w:val="99"/>
    <w:unhideWhenUsed/>
    <w:rsid w:val="006E4633"/>
    <w:pPr>
      <w:spacing w:before="100" w:beforeAutospacing="1" w:after="100" w:afterAutospacing="1"/>
    </w:pPr>
  </w:style>
  <w:style w:type="character" w:styleId="CommentReference">
    <w:name w:val="annotation reference"/>
    <w:basedOn w:val="DefaultParagraphFont"/>
    <w:uiPriority w:val="99"/>
    <w:semiHidden/>
    <w:unhideWhenUsed/>
    <w:rsid w:val="00D70FE0"/>
    <w:rPr>
      <w:sz w:val="16"/>
      <w:szCs w:val="16"/>
    </w:rPr>
  </w:style>
  <w:style w:type="paragraph" w:styleId="CommentText">
    <w:name w:val="annotation text"/>
    <w:basedOn w:val="Normal"/>
    <w:link w:val="CommentTextChar"/>
    <w:uiPriority w:val="99"/>
    <w:semiHidden/>
    <w:unhideWhenUsed/>
    <w:rsid w:val="00D70FE0"/>
    <w:rPr>
      <w:sz w:val="20"/>
      <w:szCs w:val="20"/>
    </w:rPr>
  </w:style>
  <w:style w:type="character" w:customStyle="1" w:styleId="CommentTextChar">
    <w:name w:val="Comment Text Char"/>
    <w:basedOn w:val="DefaultParagraphFont"/>
    <w:link w:val="CommentText"/>
    <w:uiPriority w:val="99"/>
    <w:semiHidden/>
    <w:rsid w:val="00D70FE0"/>
  </w:style>
  <w:style w:type="paragraph" w:styleId="CommentSubject">
    <w:name w:val="annotation subject"/>
    <w:basedOn w:val="CommentText"/>
    <w:next w:val="CommentText"/>
    <w:link w:val="CommentSubjectChar"/>
    <w:uiPriority w:val="99"/>
    <w:semiHidden/>
    <w:unhideWhenUsed/>
    <w:rsid w:val="00D70FE0"/>
    <w:rPr>
      <w:b/>
      <w:bCs/>
    </w:rPr>
  </w:style>
  <w:style w:type="character" w:customStyle="1" w:styleId="CommentSubjectChar">
    <w:name w:val="Comment Subject Char"/>
    <w:basedOn w:val="CommentTextChar"/>
    <w:link w:val="CommentSubject"/>
    <w:uiPriority w:val="99"/>
    <w:semiHidden/>
    <w:rsid w:val="00D70F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6825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appliedeco.org/resources/invasive-species/fbwg/" TargetMode="External"/><Relationship Id="rId18" Type="http://schemas.openxmlformats.org/officeDocument/2006/relationships/hyperlink" Target="http://wiki.bugwood.org/Brachypodium_sylvaticum"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columbiagorgecwma.org/weed-listing/best-management-practices/false-brome/" TargetMode="External"/><Relationship Id="rId17" Type="http://schemas.openxmlformats.org/officeDocument/2006/relationships/hyperlink" Target="http://www.nwcb.wa.gov" TargetMode="External"/><Relationship Id="rId2" Type="http://schemas.openxmlformats.org/officeDocument/2006/relationships/styles" Target="styles.xml"/><Relationship Id="rId16" Type="http://schemas.openxmlformats.org/officeDocument/2006/relationships/hyperlink" Target="http://www.kingcounty.gov/services/environment/animals-and-plants/noxious-weeds/weed-identification/false-brome.aspx"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wcb.wa.gov/nwcb_county.ht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tncweeds.ucdavis.edu/esadocs/phalarun.html" TargetMode="External"/><Relationship Id="rId23" Type="http://schemas.openxmlformats.org/officeDocument/2006/relationships/fontTable" Target="fontTable.xml"/><Relationship Id="rId10" Type="http://schemas.openxmlformats.org/officeDocument/2006/relationships/hyperlink" Target="http://pnwhandbooks.org/weed/other-items/control-problem-weeds" TargetMode="External"/><Relationship Id="rId19" Type="http://schemas.openxmlformats.org/officeDocument/2006/relationships/hyperlink" Target="http://wric.ucdavis.edu/information/natural%20areas/wr_B/Brachypodium_sylvaticum.pdf"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extension.wsu.edu/whitman/2013/11/false-brome"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7808</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5</cp:revision>
  <dcterms:created xsi:type="dcterms:W3CDTF">2017-05-02T19:20:00Z</dcterms:created>
  <dcterms:modified xsi:type="dcterms:W3CDTF">2017-06-19T14:03:00Z</dcterms:modified>
</cp:coreProperties>
</file>