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2701C0"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097AEC68" w14:textId="77777777" w:rsidR="00F16719" w:rsidRPr="00095EA2" w:rsidRDefault="003C00B9"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shiny geranium</w:t>
      </w:r>
    </w:p>
    <w:p w14:paraId="4BCC1A76" w14:textId="77777777" w:rsidR="00D05EC1" w:rsidRPr="002E1EB3" w:rsidRDefault="00D05EC1" w:rsidP="00D05EC1">
      <w:pPr>
        <w:pStyle w:val="Default"/>
        <w:rPr>
          <w:sz w:val="10"/>
          <w:szCs w:val="10"/>
        </w:rPr>
      </w:pPr>
    </w:p>
    <w:p w14:paraId="7020020C" w14:textId="77777777" w:rsidR="002E1EB3" w:rsidRPr="003E3B97" w:rsidRDefault="003C00B9" w:rsidP="00095EA2">
      <w:pPr>
        <w:pStyle w:val="Subtitle"/>
        <w:jc w:val="center"/>
        <w:rPr>
          <w:rFonts w:ascii="Verdana" w:hAnsi="Verdana"/>
          <w:sz w:val="28"/>
          <w:szCs w:val="28"/>
        </w:rPr>
      </w:pPr>
      <w:r>
        <w:rPr>
          <w:rFonts w:ascii="Verdana" w:hAnsi="Verdana"/>
          <w:sz w:val="28"/>
          <w:szCs w:val="28"/>
        </w:rPr>
        <w:t>Geranium lucidum</w:t>
      </w:r>
    </w:p>
    <w:p w14:paraId="16FB76C1" w14:textId="77777777" w:rsidR="00D05EC1" w:rsidRPr="00C278B2" w:rsidRDefault="00907E04" w:rsidP="007A29BB">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G</w:t>
      </w:r>
      <w:r w:rsidR="003C00B9">
        <w:rPr>
          <w:rStyle w:val="Emphasis"/>
          <w:rFonts w:asciiTheme="minorHAnsi" w:hAnsiTheme="minorHAnsi"/>
          <w:i w:val="0"/>
          <w:sz w:val="28"/>
          <w:szCs w:val="28"/>
        </w:rPr>
        <w:t>eranium</w:t>
      </w:r>
      <w:r w:rsidR="00C278B2" w:rsidRPr="00C278B2">
        <w:rPr>
          <w:rStyle w:val="Emphasis"/>
          <w:rFonts w:asciiTheme="minorHAnsi" w:hAnsiTheme="minorHAnsi"/>
          <w:i w:val="0"/>
          <w:sz w:val="28"/>
          <w:szCs w:val="28"/>
        </w:rPr>
        <w:t xml:space="preserve"> Family</w:t>
      </w:r>
    </w:p>
    <w:p w14:paraId="48078F46" w14:textId="77777777" w:rsidR="00D05EC1" w:rsidRDefault="007A29BB">
      <w:pPr>
        <w:jc w:val="right"/>
        <w:rPr>
          <w:rFonts w:ascii="Verdana" w:hAnsi="Verdana" w:cs="Tahoma"/>
          <w:b/>
          <w:bCs/>
          <w:i/>
          <w:iCs/>
          <w:color w:val="000000"/>
          <w:sz w:val="23"/>
          <w:szCs w:val="23"/>
        </w:rPr>
      </w:pPr>
      <w:r>
        <w:rPr>
          <w:rFonts w:asciiTheme="minorHAnsi" w:hAnsiTheme="minorHAnsi" w:cs="Microsoft Sans Serif"/>
          <w:noProof/>
        </w:rPr>
        <w:drawing>
          <wp:anchor distT="0" distB="0" distL="114300" distR="114300" simplePos="0" relativeHeight="251657728" behindDoc="1" locked="0" layoutInCell="1" allowOverlap="1" wp14:anchorId="0D7B4569" wp14:editId="4D227B86">
            <wp:simplePos x="0" y="0"/>
            <wp:positionH relativeFrom="column">
              <wp:posOffset>5166360</wp:posOffset>
            </wp:positionH>
            <wp:positionV relativeFrom="paragraph">
              <wp:posOffset>163830</wp:posOffset>
            </wp:positionV>
            <wp:extent cx="1082675" cy="1503045"/>
            <wp:effectExtent l="152400" t="152400" r="365125" b="363855"/>
            <wp:wrapTight wrapText="bothSides">
              <wp:wrapPolygon edited="0">
                <wp:start x="1520" y="-2190"/>
                <wp:lineTo x="-3040" y="-1643"/>
                <wp:lineTo x="-3040" y="22722"/>
                <wp:lineTo x="-1140" y="24639"/>
                <wp:lineTo x="3421" y="26008"/>
                <wp:lineTo x="3801" y="26555"/>
                <wp:lineTo x="21663" y="26555"/>
                <wp:lineTo x="22043" y="26008"/>
                <wp:lineTo x="26604" y="24639"/>
                <wp:lineTo x="28504" y="20532"/>
                <wp:lineTo x="28504" y="2738"/>
                <wp:lineTo x="23944" y="-1369"/>
                <wp:lineTo x="23564" y="-2190"/>
                <wp:lineTo x="1520" y="-219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082675" cy="150304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907E04">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3EE9AE3A" wp14:editId="25CDCC27">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D0215F"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14:paraId="65103D01" w14:textId="77777777" w:rsidR="00502908" w:rsidRPr="0046594A" w:rsidRDefault="002D7690">
      <w:pPr>
        <w:pStyle w:val="Heading3"/>
        <w:rPr>
          <w:rFonts w:cs="Tahoma"/>
          <w:b/>
          <w:bCs/>
          <w:sz w:val="23"/>
        </w:rPr>
      </w:pPr>
      <w:r w:rsidRPr="00985E7D">
        <w:rPr>
          <w:rFonts w:cs="Tahoma"/>
          <w:b/>
          <w:color w:val="0F243E" w:themeColor="text2" w:themeShade="80"/>
          <w:sz w:val="32"/>
          <w:u w:val="single"/>
        </w:rPr>
        <w:t>INTRODUCTION</w:t>
      </w:r>
      <w:r w:rsidRPr="0046594A">
        <w:rPr>
          <w:rFonts w:cs="Tahoma"/>
          <w:b/>
          <w:bCs/>
          <w:noProof/>
          <w:color w:val="0F243E" w:themeColor="text2" w:themeShade="80"/>
          <w:sz w:val="23"/>
        </w:rPr>
        <w:t xml:space="preserve"> </w:t>
      </w:r>
    </w:p>
    <w:p w14:paraId="3B0141A1" w14:textId="77777777" w:rsidR="0046594A" w:rsidRDefault="0046594A" w:rsidP="003E3B97">
      <w:pPr>
        <w:pStyle w:val="Heading3"/>
        <w:rPr>
          <w:rFonts w:cs="Tahoma"/>
          <w:b/>
          <w:bCs/>
          <w:color w:val="1F497D" w:themeColor="text2"/>
          <w:sz w:val="24"/>
        </w:rPr>
      </w:pPr>
    </w:p>
    <w:p w14:paraId="3A3F9767"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34A0230F" w14:textId="77777777" w:rsidR="00C71EDA" w:rsidRPr="005B6FA6" w:rsidRDefault="00FF2791" w:rsidP="003E3B97">
      <w:pPr>
        <w:pStyle w:val="Heading3"/>
        <w:numPr>
          <w:ilvl w:val="0"/>
          <w:numId w:val="13"/>
        </w:numPr>
        <w:rPr>
          <w:rFonts w:asciiTheme="minorHAnsi" w:hAnsiTheme="minorHAnsi" w:cs="Tahoma"/>
          <w:sz w:val="24"/>
        </w:rPr>
      </w:pPr>
      <w:r>
        <w:rPr>
          <w:rFonts w:asciiTheme="minorHAnsi" w:hAnsiTheme="minorHAnsi" w:cs="Tahoma"/>
          <w:sz w:val="24"/>
        </w:rPr>
        <w:t>Shiny geranium is a</w:t>
      </w:r>
      <w:r w:rsidR="006139B6">
        <w:rPr>
          <w:rFonts w:asciiTheme="minorHAnsi" w:hAnsiTheme="minorHAnsi" w:cs="Tahoma"/>
          <w:sz w:val="24"/>
        </w:rPr>
        <w:t>n herbaceous, low-growing winter annual</w:t>
      </w:r>
      <w:r w:rsidR="00011B50">
        <w:rPr>
          <w:rFonts w:asciiTheme="minorHAnsi" w:hAnsiTheme="minorHAnsi" w:cs="Tahoma"/>
          <w:sz w:val="24"/>
        </w:rPr>
        <w:t xml:space="preserve"> or biennial</w:t>
      </w:r>
      <w:r w:rsidR="005B6FA6" w:rsidRPr="005B6FA6">
        <w:rPr>
          <w:rFonts w:asciiTheme="minorHAnsi" w:hAnsiTheme="minorHAnsi" w:cs="Tahoma"/>
          <w:sz w:val="24"/>
        </w:rPr>
        <w:t>.</w:t>
      </w:r>
    </w:p>
    <w:p w14:paraId="7E6DCBB7" w14:textId="77777777" w:rsidR="00FF049D" w:rsidRPr="0046594A" w:rsidRDefault="006139B6" w:rsidP="0046594A">
      <w:pPr>
        <w:numPr>
          <w:ilvl w:val="0"/>
          <w:numId w:val="13"/>
        </w:numPr>
        <w:rPr>
          <w:rFonts w:asciiTheme="minorHAnsi" w:hAnsiTheme="minorHAnsi" w:cs="Microsoft Sans Serif"/>
        </w:rPr>
      </w:pPr>
      <w:r>
        <w:rPr>
          <w:rFonts w:asciiTheme="minorHAnsi" w:hAnsiTheme="minorHAnsi" w:cs="Microsoft Sans Serif"/>
        </w:rPr>
        <w:t>Round to kidney-shaped leaves are shiny green and sparsely covered in stiff hairs</w:t>
      </w:r>
      <w:r w:rsidR="00FF049D" w:rsidRPr="0046594A">
        <w:rPr>
          <w:rFonts w:asciiTheme="minorHAnsi" w:hAnsiTheme="minorHAnsi" w:cs="Microsoft Sans Serif"/>
        </w:rPr>
        <w:t>.</w:t>
      </w:r>
      <w:r>
        <w:rPr>
          <w:rFonts w:asciiTheme="minorHAnsi" w:hAnsiTheme="minorHAnsi" w:cs="Microsoft Sans Serif"/>
        </w:rPr>
        <w:t xml:space="preserve"> Leaves are divided into 5-7 lobes and grow on red, hairless stems. </w:t>
      </w:r>
      <w:r w:rsidR="00B74ED4">
        <w:rPr>
          <w:rFonts w:asciiTheme="minorHAnsi" w:hAnsiTheme="minorHAnsi" w:cs="Microsoft Sans Serif"/>
        </w:rPr>
        <w:t>Leaves</w:t>
      </w:r>
      <w:r>
        <w:rPr>
          <w:rFonts w:asciiTheme="minorHAnsi" w:hAnsiTheme="minorHAnsi" w:cs="Microsoft Sans Serif"/>
        </w:rPr>
        <w:t xml:space="preserve"> become red and waxy</w:t>
      </w:r>
      <w:r w:rsidR="00B74ED4">
        <w:rPr>
          <w:rFonts w:asciiTheme="minorHAnsi" w:hAnsiTheme="minorHAnsi" w:cs="Microsoft Sans Serif"/>
        </w:rPr>
        <w:t xml:space="preserve"> at the end of the summer</w:t>
      </w:r>
      <w:r>
        <w:rPr>
          <w:rFonts w:asciiTheme="minorHAnsi" w:hAnsiTheme="minorHAnsi" w:cs="Microsoft Sans Serif"/>
        </w:rPr>
        <w:t>.</w:t>
      </w:r>
      <w:r w:rsidR="00664465">
        <w:rPr>
          <w:rFonts w:asciiTheme="minorHAnsi" w:hAnsiTheme="minorHAnsi" w:cs="Microsoft Sans Serif"/>
        </w:rPr>
        <w:t xml:space="preserve"> </w:t>
      </w:r>
    </w:p>
    <w:p w14:paraId="552D2071" w14:textId="77777777" w:rsidR="00FF049D" w:rsidRPr="00425301" w:rsidRDefault="00B74ED4" w:rsidP="00FF049D">
      <w:pPr>
        <w:numPr>
          <w:ilvl w:val="0"/>
          <w:numId w:val="13"/>
        </w:numPr>
        <w:rPr>
          <w:rFonts w:asciiTheme="minorHAnsi" w:hAnsiTheme="minorHAnsi" w:cs="Microsoft Sans Serif"/>
        </w:rPr>
      </w:pPr>
      <w:r>
        <w:rPr>
          <w:rFonts w:cs="Tahoma"/>
          <w:b/>
          <w:noProof/>
          <w:color w:val="0F243E" w:themeColor="text2" w:themeShade="80"/>
          <w:sz w:val="32"/>
          <w:u w:val="single"/>
        </w:rPr>
        <w:drawing>
          <wp:anchor distT="0" distB="0" distL="114300" distR="114300" simplePos="0" relativeHeight="251663872" behindDoc="1" locked="0" layoutInCell="1" allowOverlap="1" wp14:anchorId="631DA8EA" wp14:editId="03E6146B">
            <wp:simplePos x="0" y="0"/>
            <wp:positionH relativeFrom="column">
              <wp:posOffset>4231640</wp:posOffset>
            </wp:positionH>
            <wp:positionV relativeFrom="paragraph">
              <wp:posOffset>466822</wp:posOffset>
            </wp:positionV>
            <wp:extent cx="1899285" cy="1424305"/>
            <wp:effectExtent l="152400" t="152400" r="367665" b="366395"/>
            <wp:wrapTight wrapText="bothSides">
              <wp:wrapPolygon edited="0">
                <wp:start x="867" y="-2311"/>
                <wp:lineTo x="-1733" y="-1733"/>
                <wp:lineTo x="-1733" y="22823"/>
                <wp:lineTo x="867" y="26001"/>
                <wp:lineTo x="2166" y="26868"/>
                <wp:lineTo x="21665" y="26868"/>
                <wp:lineTo x="23182" y="26001"/>
                <wp:lineTo x="25565" y="21667"/>
                <wp:lineTo x="25565" y="2889"/>
                <wp:lineTo x="22965" y="-1444"/>
                <wp:lineTo x="22748" y="-2311"/>
                <wp:lineTo x="867" y="-2311"/>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99285" cy="1424305"/>
                    </a:xfrm>
                    <a:prstGeom prst="rect">
                      <a:avLst/>
                    </a:prstGeom>
                    <a:ln>
                      <a:noFill/>
                    </a:ln>
                    <a:effectLst>
                      <a:outerShdw blurRad="292100" dist="139700" dir="2700000" algn="tl" rotWithShape="0">
                        <a:srgbClr val="333333">
                          <a:alpha val="65000"/>
                        </a:srgbClr>
                      </a:outerShdw>
                    </a:effectLst>
                  </pic:spPr>
                </pic:pic>
              </a:graphicData>
            </a:graphic>
            <wp14:sizeRelV relativeFrom="margin">
              <wp14:pctHeight>0</wp14:pctHeight>
            </wp14:sizeRelV>
          </wp:anchor>
        </w:drawing>
      </w:r>
      <w:r>
        <w:rPr>
          <w:rFonts w:asciiTheme="minorHAnsi" w:hAnsiTheme="minorHAnsi" w:cs="Microsoft Sans Serif"/>
        </w:rPr>
        <w:t>Small, pink to purple flowers with five petals grow in pairs on little stems</w:t>
      </w:r>
      <w:r w:rsidR="00FF049D">
        <w:rPr>
          <w:rFonts w:asciiTheme="minorHAnsi" w:hAnsiTheme="minorHAnsi" w:cs="Microsoft Sans Serif"/>
        </w:rPr>
        <w:t>.</w:t>
      </w:r>
      <w:r>
        <w:rPr>
          <w:rFonts w:asciiTheme="minorHAnsi" w:hAnsiTheme="minorHAnsi" w:cs="Microsoft Sans Serif"/>
        </w:rPr>
        <w:t xml:space="preserve"> Sepals around the base of the flower are keeled with noticeable cross-ribs and are a key identification trait.  Flowers bloom spring to late July. </w:t>
      </w:r>
    </w:p>
    <w:p w14:paraId="3F427DB8" w14:textId="77777777" w:rsidR="005B6FA6" w:rsidRPr="0046594A" w:rsidRDefault="00B74ED4" w:rsidP="0046594A">
      <w:pPr>
        <w:numPr>
          <w:ilvl w:val="0"/>
          <w:numId w:val="13"/>
        </w:numPr>
        <w:rPr>
          <w:rFonts w:asciiTheme="minorHAnsi" w:hAnsiTheme="minorHAnsi" w:cs="Microsoft Sans Serif"/>
        </w:rPr>
      </w:pPr>
      <w:r>
        <w:rPr>
          <w:rFonts w:asciiTheme="minorHAnsi" w:hAnsiTheme="minorHAnsi" w:cs="Microsoft Sans Serif"/>
        </w:rPr>
        <w:t>The fruit has a long, straight, pointed beak</w:t>
      </w:r>
      <w:r w:rsidR="0046594A" w:rsidRPr="00985E7D">
        <w:rPr>
          <w:rFonts w:asciiTheme="minorHAnsi" w:hAnsiTheme="minorHAnsi" w:cs="Microsoft Sans Serif"/>
        </w:rPr>
        <w:t>.</w:t>
      </w:r>
      <w:r>
        <w:rPr>
          <w:rFonts w:asciiTheme="minorHAnsi" w:hAnsiTheme="minorHAnsi" w:cs="Microsoft Sans Serif"/>
        </w:rPr>
        <w:t xml:space="preserve"> Small, oval seeds are hairless and reddish with a black projection. </w:t>
      </w:r>
    </w:p>
    <w:p w14:paraId="74DDE08B" w14:textId="77777777" w:rsidR="005B6FA6" w:rsidRDefault="00B74ED4" w:rsidP="005B6FA6">
      <w:pPr>
        <w:numPr>
          <w:ilvl w:val="0"/>
          <w:numId w:val="13"/>
        </w:numPr>
        <w:rPr>
          <w:rFonts w:asciiTheme="minorHAnsi" w:hAnsiTheme="minorHAnsi" w:cs="Microsoft Sans Serif"/>
        </w:rPr>
      </w:pPr>
      <w:r>
        <w:rPr>
          <w:rFonts w:asciiTheme="minorHAnsi" w:hAnsiTheme="minorHAnsi" w:cs="Microsoft Sans Serif"/>
        </w:rPr>
        <w:t xml:space="preserve">Shiny geranium resembles the common yard weed known as </w:t>
      </w:r>
      <w:proofErr w:type="spellStart"/>
      <w:r>
        <w:rPr>
          <w:rFonts w:asciiTheme="minorHAnsi" w:hAnsiTheme="minorHAnsi" w:cs="Microsoft Sans Serif"/>
        </w:rPr>
        <w:t>dovefoot</w:t>
      </w:r>
      <w:proofErr w:type="spellEnd"/>
      <w:r>
        <w:rPr>
          <w:rFonts w:asciiTheme="minorHAnsi" w:hAnsiTheme="minorHAnsi" w:cs="Microsoft Sans Serif"/>
        </w:rPr>
        <w:t xml:space="preserve"> geranium (</w:t>
      </w:r>
      <w:r w:rsidRPr="00B74ED4">
        <w:rPr>
          <w:rFonts w:asciiTheme="minorHAnsi" w:hAnsiTheme="minorHAnsi" w:cs="Microsoft Sans Serif"/>
          <w:i/>
        </w:rPr>
        <w:t xml:space="preserve">Geranium </w:t>
      </w:r>
      <w:proofErr w:type="spellStart"/>
      <w:r w:rsidRPr="00B74ED4">
        <w:rPr>
          <w:rFonts w:asciiTheme="minorHAnsi" w:hAnsiTheme="minorHAnsi" w:cs="Microsoft Sans Serif"/>
          <w:i/>
        </w:rPr>
        <w:t>mol</w:t>
      </w:r>
      <w:r>
        <w:rPr>
          <w:rFonts w:asciiTheme="minorHAnsi" w:hAnsiTheme="minorHAnsi" w:cs="Microsoft Sans Serif"/>
          <w:i/>
        </w:rPr>
        <w:t>l</w:t>
      </w:r>
      <w:r w:rsidRPr="00B74ED4">
        <w:rPr>
          <w:rFonts w:asciiTheme="minorHAnsi" w:hAnsiTheme="minorHAnsi" w:cs="Microsoft Sans Serif"/>
          <w:i/>
        </w:rPr>
        <w:t>e</w:t>
      </w:r>
      <w:proofErr w:type="spellEnd"/>
      <w:r>
        <w:rPr>
          <w:rFonts w:asciiTheme="minorHAnsi" w:hAnsiTheme="minorHAnsi" w:cs="Microsoft Sans Serif"/>
        </w:rPr>
        <w:t xml:space="preserve">). </w:t>
      </w:r>
      <w:proofErr w:type="spellStart"/>
      <w:r>
        <w:rPr>
          <w:rFonts w:asciiTheme="minorHAnsi" w:hAnsiTheme="minorHAnsi" w:cs="Microsoft Sans Serif"/>
        </w:rPr>
        <w:t>Dovefoot</w:t>
      </w:r>
      <w:proofErr w:type="spellEnd"/>
      <w:r>
        <w:rPr>
          <w:rFonts w:asciiTheme="minorHAnsi" w:hAnsiTheme="minorHAnsi" w:cs="Microsoft Sans Serif"/>
        </w:rPr>
        <w:t xml:space="preserve"> geranium’s petals are deeply notched and are very fuzzy.  The sepals of </w:t>
      </w:r>
      <w:proofErr w:type="spellStart"/>
      <w:r>
        <w:rPr>
          <w:rFonts w:asciiTheme="minorHAnsi" w:hAnsiTheme="minorHAnsi" w:cs="Microsoft Sans Serif"/>
        </w:rPr>
        <w:t>dovefoot</w:t>
      </w:r>
      <w:proofErr w:type="spellEnd"/>
      <w:r>
        <w:rPr>
          <w:rFonts w:asciiTheme="minorHAnsi" w:hAnsiTheme="minorHAnsi" w:cs="Microsoft Sans Serif"/>
        </w:rPr>
        <w:t xml:space="preserve"> are smooth and fuzzy and the stems are less red than shiny geranium. </w:t>
      </w:r>
    </w:p>
    <w:p w14:paraId="7EFC397E" w14:textId="77777777" w:rsidR="00947B29" w:rsidRDefault="00947B29">
      <w:pPr>
        <w:ind w:left="720"/>
        <w:rPr>
          <w:rFonts w:asciiTheme="minorHAnsi" w:hAnsiTheme="minorHAnsi" w:cs="Microsoft Sans Serif"/>
        </w:rPr>
      </w:pPr>
    </w:p>
    <w:p w14:paraId="2D368080"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1EEC6D5E" w14:textId="77777777" w:rsidR="005B6FA6" w:rsidRPr="005B6FA6" w:rsidRDefault="00297C0A" w:rsidP="005B6FA6">
      <w:pPr>
        <w:numPr>
          <w:ilvl w:val="0"/>
          <w:numId w:val="24"/>
        </w:numPr>
        <w:rPr>
          <w:rFonts w:asciiTheme="minorHAnsi" w:hAnsiTheme="minorHAnsi" w:cs="Microsoft Sans Serif"/>
        </w:rPr>
      </w:pPr>
      <w:r>
        <w:rPr>
          <w:rFonts w:asciiTheme="minorHAnsi" w:hAnsiTheme="minorHAnsi" w:cs="Microsoft Sans Serif"/>
        </w:rPr>
        <w:t>Though it appears delicate, shiny geranium is extremely resilient</w:t>
      </w:r>
      <w:r w:rsidR="00D60533">
        <w:rPr>
          <w:rFonts w:asciiTheme="minorHAnsi" w:hAnsiTheme="minorHAnsi" w:cs="Microsoft Sans Serif"/>
        </w:rPr>
        <w:t xml:space="preserve"> and aggressive</w:t>
      </w:r>
      <w:r w:rsidR="005B6FA6" w:rsidRPr="005B6FA6">
        <w:rPr>
          <w:rFonts w:asciiTheme="minorHAnsi" w:hAnsiTheme="minorHAnsi" w:cs="Microsoft Sans Serif"/>
        </w:rPr>
        <w:t>.</w:t>
      </w:r>
      <w:r w:rsidR="00D60533">
        <w:rPr>
          <w:rFonts w:asciiTheme="minorHAnsi" w:hAnsiTheme="minorHAnsi" w:cs="Microsoft Sans Serif"/>
        </w:rPr>
        <w:t xml:space="preserve"> It establishes quickly and dominates a site by</w:t>
      </w:r>
      <w:r w:rsidR="00F8295F" w:rsidRPr="00F8295F">
        <w:rPr>
          <w:rFonts w:asciiTheme="minorHAnsi" w:hAnsiTheme="minorHAnsi" w:cs="Microsoft Sans Serif"/>
        </w:rPr>
        <w:t xml:space="preserve"> </w:t>
      </w:r>
      <w:r w:rsidR="00D60533">
        <w:rPr>
          <w:rFonts w:asciiTheme="minorHAnsi" w:hAnsiTheme="minorHAnsi" w:cs="Microsoft Sans Serif"/>
        </w:rPr>
        <w:t>displac</w:t>
      </w:r>
      <w:r w:rsidR="00AD72A7">
        <w:rPr>
          <w:rFonts w:asciiTheme="minorHAnsi" w:hAnsiTheme="minorHAnsi" w:cs="Microsoft Sans Serif"/>
        </w:rPr>
        <w:t>ing</w:t>
      </w:r>
      <w:r w:rsidR="00D60533">
        <w:rPr>
          <w:rFonts w:asciiTheme="minorHAnsi" w:hAnsiTheme="minorHAnsi" w:cs="Microsoft Sans Serif"/>
        </w:rPr>
        <w:t xml:space="preserve"> native </w:t>
      </w:r>
      <w:r w:rsidR="00CE279B">
        <w:rPr>
          <w:rFonts w:asciiTheme="minorHAnsi" w:hAnsiTheme="minorHAnsi" w:cs="Microsoft Sans Serif"/>
        </w:rPr>
        <w:t>communities</w:t>
      </w:r>
      <w:r w:rsidR="00D60533">
        <w:rPr>
          <w:rFonts w:asciiTheme="minorHAnsi" w:hAnsiTheme="minorHAnsi" w:cs="Microsoft Sans Serif"/>
        </w:rPr>
        <w:t xml:space="preserve"> </w:t>
      </w:r>
      <w:r w:rsidR="00F8295F">
        <w:rPr>
          <w:rFonts w:asciiTheme="minorHAnsi" w:hAnsiTheme="minorHAnsi" w:cs="Microsoft Sans Serif"/>
        </w:rPr>
        <w:t>with a monoculture</w:t>
      </w:r>
      <w:r w:rsidR="00CE279B">
        <w:rPr>
          <w:rFonts w:asciiTheme="minorHAnsi" w:hAnsiTheme="minorHAnsi" w:cs="Microsoft Sans Serif"/>
        </w:rPr>
        <w:t xml:space="preserve"> of weeds</w:t>
      </w:r>
      <w:r w:rsidR="00D60533">
        <w:rPr>
          <w:rFonts w:asciiTheme="minorHAnsi" w:hAnsiTheme="minorHAnsi" w:cs="Microsoft Sans Serif"/>
        </w:rPr>
        <w:t xml:space="preserve">.  </w:t>
      </w:r>
    </w:p>
    <w:p w14:paraId="6F2C71D5" w14:textId="77777777" w:rsidR="005B6FA6" w:rsidRDefault="00691964" w:rsidP="005B6FA6">
      <w:pPr>
        <w:numPr>
          <w:ilvl w:val="0"/>
          <w:numId w:val="24"/>
        </w:numPr>
        <w:rPr>
          <w:rFonts w:asciiTheme="minorHAnsi" w:hAnsiTheme="minorHAnsi" w:cs="Microsoft Sans Serif"/>
        </w:rPr>
      </w:pPr>
      <w:proofErr w:type="gramStart"/>
      <w:r>
        <w:rPr>
          <w:rFonts w:asciiTheme="minorHAnsi" w:hAnsiTheme="minorHAnsi" w:cs="Microsoft Sans Serif"/>
        </w:rPr>
        <w:t>Similar to</w:t>
      </w:r>
      <w:proofErr w:type="gramEnd"/>
      <w:r>
        <w:rPr>
          <w:rFonts w:asciiTheme="minorHAnsi" w:hAnsiTheme="minorHAnsi" w:cs="Microsoft Sans Serif"/>
        </w:rPr>
        <w:t xml:space="preserve"> another invasive geranium, herb Robert (</w:t>
      </w:r>
      <w:r w:rsidRPr="00691964">
        <w:rPr>
          <w:rFonts w:asciiTheme="minorHAnsi" w:hAnsiTheme="minorHAnsi" w:cs="Microsoft Sans Serif"/>
          <w:i/>
        </w:rPr>
        <w:t xml:space="preserve">Geranium </w:t>
      </w:r>
      <w:proofErr w:type="spellStart"/>
      <w:r w:rsidRPr="00691964">
        <w:rPr>
          <w:rFonts w:asciiTheme="minorHAnsi" w:hAnsiTheme="minorHAnsi" w:cs="Microsoft Sans Serif"/>
          <w:i/>
        </w:rPr>
        <w:t>robertianum</w:t>
      </w:r>
      <w:proofErr w:type="spellEnd"/>
      <w:r>
        <w:rPr>
          <w:rFonts w:asciiTheme="minorHAnsi" w:hAnsiTheme="minorHAnsi" w:cs="Microsoft Sans Serif"/>
        </w:rPr>
        <w:t>)</w:t>
      </w:r>
      <w:r w:rsidR="00F8295F">
        <w:rPr>
          <w:rFonts w:asciiTheme="minorHAnsi" w:hAnsiTheme="minorHAnsi" w:cs="Microsoft Sans Serif"/>
        </w:rPr>
        <w:t>, shiny geranium takes advantage of disturbed sites such as roadsides, but it is also adept at invading high quality native habitat</w:t>
      </w:r>
      <w:r w:rsidR="0014743D">
        <w:rPr>
          <w:rFonts w:asciiTheme="minorHAnsi" w:hAnsiTheme="minorHAnsi" w:cs="Microsoft Sans Serif"/>
        </w:rPr>
        <w:t xml:space="preserve"> in both forest understories and grasslands</w:t>
      </w:r>
      <w:r w:rsidR="005B6FA6" w:rsidRPr="005B6FA6">
        <w:rPr>
          <w:rFonts w:asciiTheme="minorHAnsi" w:hAnsiTheme="minorHAnsi" w:cs="Microsoft Sans Serif"/>
        </w:rPr>
        <w:t>.</w:t>
      </w:r>
    </w:p>
    <w:p w14:paraId="1717EB8C" w14:textId="77777777" w:rsidR="00691964" w:rsidRPr="005B6FA6" w:rsidRDefault="00691964" w:rsidP="00691964">
      <w:pPr>
        <w:ind w:left="720"/>
        <w:rPr>
          <w:rFonts w:asciiTheme="minorHAnsi" w:hAnsiTheme="minorHAnsi" w:cs="Microsoft Sans Serif"/>
        </w:rPr>
      </w:pPr>
    </w:p>
    <w:p w14:paraId="0BB41462" w14:textId="77777777" w:rsidR="00291F83" w:rsidRDefault="00291F83">
      <w:pPr>
        <w:pStyle w:val="Heading3"/>
        <w:jc w:val="both"/>
        <w:rPr>
          <w:rFonts w:cs="Tahoma"/>
          <w:b/>
          <w:bCs/>
          <w:color w:val="1F497D" w:themeColor="text2"/>
          <w:sz w:val="24"/>
        </w:rPr>
      </w:pPr>
    </w:p>
    <w:p w14:paraId="167EA1C3" w14:textId="77777777" w:rsidR="00291F83" w:rsidRDefault="00291F83">
      <w:pPr>
        <w:pStyle w:val="Heading3"/>
        <w:jc w:val="both"/>
        <w:rPr>
          <w:rFonts w:cs="Tahoma"/>
          <w:b/>
          <w:bCs/>
          <w:color w:val="1F497D" w:themeColor="text2"/>
          <w:sz w:val="24"/>
        </w:rPr>
      </w:pPr>
    </w:p>
    <w:p w14:paraId="1310651F" w14:textId="77777777" w:rsidR="00291F83" w:rsidRDefault="00291F83">
      <w:pPr>
        <w:pStyle w:val="Heading3"/>
        <w:jc w:val="both"/>
        <w:rPr>
          <w:rFonts w:cs="Tahoma"/>
          <w:b/>
          <w:bCs/>
          <w:color w:val="1F497D" w:themeColor="text2"/>
          <w:sz w:val="24"/>
        </w:rPr>
      </w:pPr>
    </w:p>
    <w:p w14:paraId="77042156" w14:textId="77777777" w:rsidR="00291F83" w:rsidRDefault="00291F83">
      <w:pPr>
        <w:pStyle w:val="Heading3"/>
        <w:jc w:val="both"/>
        <w:rPr>
          <w:rFonts w:cs="Tahoma"/>
          <w:b/>
          <w:bCs/>
          <w:color w:val="1F497D" w:themeColor="text2"/>
          <w:sz w:val="24"/>
        </w:rPr>
      </w:pPr>
    </w:p>
    <w:p w14:paraId="747FE097" w14:textId="77777777" w:rsidR="00F16719" w:rsidRPr="008368F2" w:rsidRDefault="002D7690">
      <w:pPr>
        <w:pStyle w:val="Heading3"/>
        <w:jc w:val="both"/>
        <w:rPr>
          <w:rFonts w:cs="Tahoma"/>
          <w:color w:val="1F497D" w:themeColor="text2"/>
          <w:sz w:val="24"/>
        </w:rPr>
      </w:pPr>
      <w:r w:rsidRPr="002D7690">
        <w:rPr>
          <w:rFonts w:cs="Tahoma"/>
          <w:b/>
          <w:bCs/>
          <w:color w:val="1F497D" w:themeColor="text2"/>
          <w:sz w:val="24"/>
        </w:rPr>
        <w:lastRenderedPageBreak/>
        <w:t xml:space="preserve">Habitat &amp; Distribution </w:t>
      </w:r>
    </w:p>
    <w:p w14:paraId="68D806E6" w14:textId="77777777" w:rsidR="000E6DB1" w:rsidRPr="00425301" w:rsidRDefault="0077588A" w:rsidP="003B1D72">
      <w:pPr>
        <w:numPr>
          <w:ilvl w:val="0"/>
          <w:numId w:val="14"/>
        </w:numPr>
        <w:rPr>
          <w:rFonts w:asciiTheme="minorHAnsi" w:hAnsiTheme="minorHAnsi" w:cs="Tahoma"/>
        </w:rPr>
      </w:pPr>
      <w:r>
        <w:rPr>
          <w:rFonts w:asciiTheme="minorHAnsi" w:hAnsiTheme="minorHAnsi" w:cs="Microsoft Sans Serif"/>
          <w:noProof/>
        </w:rPr>
        <w:drawing>
          <wp:anchor distT="0" distB="0" distL="114300" distR="114300" simplePos="0" relativeHeight="251659776" behindDoc="1" locked="0" layoutInCell="1" allowOverlap="1" wp14:anchorId="2CAA0691" wp14:editId="11CABD46">
            <wp:simplePos x="0" y="0"/>
            <wp:positionH relativeFrom="page">
              <wp:align>right</wp:align>
            </wp:positionH>
            <wp:positionV relativeFrom="paragraph">
              <wp:posOffset>163732</wp:posOffset>
            </wp:positionV>
            <wp:extent cx="1880870" cy="1410970"/>
            <wp:effectExtent l="152400" t="152400" r="367030" b="360680"/>
            <wp:wrapTight wrapText="bothSides">
              <wp:wrapPolygon edited="0">
                <wp:start x="875" y="-2333"/>
                <wp:lineTo x="-1750" y="-1750"/>
                <wp:lineTo x="-1750" y="22747"/>
                <wp:lineTo x="2188" y="26247"/>
                <wp:lineTo x="2188" y="26830"/>
                <wp:lineTo x="21658" y="26830"/>
                <wp:lineTo x="21877" y="26247"/>
                <wp:lineTo x="25377" y="21872"/>
                <wp:lineTo x="25596" y="2916"/>
                <wp:lineTo x="22971" y="-1458"/>
                <wp:lineTo x="22752" y="-2333"/>
                <wp:lineTo x="875" y="-2333"/>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Blackberry\R. laciniatus\5446235_laciniatus_Leslie J Mehrhoff_Univ of Conn_Bugwood.org.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880870" cy="141097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14743D">
        <w:rPr>
          <w:rFonts w:asciiTheme="minorHAnsi" w:hAnsiTheme="minorHAnsi" w:cs="Tahoma"/>
        </w:rPr>
        <w:t xml:space="preserve">Native to Europe and Asia, shiny geranium has </w:t>
      </w:r>
      <w:r w:rsidR="00E979C9">
        <w:rPr>
          <w:rFonts w:asciiTheme="minorHAnsi" w:hAnsiTheme="minorHAnsi" w:cs="Tahoma"/>
        </w:rPr>
        <w:t>invaded oak woodlands, riparian corridors, forest understories, roadsides, and pastures in the Pacific Northwest, primarily west of the Cascade Mountain Range</w:t>
      </w:r>
      <w:r w:rsidR="002D7690" w:rsidRPr="00425301">
        <w:rPr>
          <w:rFonts w:asciiTheme="minorHAnsi" w:hAnsiTheme="minorHAnsi" w:cs="Tahoma"/>
        </w:rPr>
        <w:t xml:space="preserve">. </w:t>
      </w:r>
    </w:p>
    <w:p w14:paraId="428DA41C" w14:textId="77777777" w:rsidR="00425301" w:rsidRPr="00E979C9" w:rsidRDefault="00E979C9" w:rsidP="00425301">
      <w:pPr>
        <w:numPr>
          <w:ilvl w:val="0"/>
          <w:numId w:val="14"/>
        </w:numPr>
        <w:rPr>
          <w:rFonts w:asciiTheme="minorHAnsi" w:hAnsiTheme="minorHAnsi"/>
          <w:b/>
          <w:bCs/>
        </w:rPr>
      </w:pPr>
      <w:r>
        <w:rPr>
          <w:rFonts w:asciiTheme="minorHAnsi" w:hAnsiTheme="minorHAnsi" w:cs="Microsoft Sans Serif"/>
        </w:rPr>
        <w:t xml:space="preserve">Likely introduced as an ornamental flower, shiny geranium has moved north through Oregon and is currently </w:t>
      </w:r>
      <w:r w:rsidR="0077588A">
        <w:rPr>
          <w:rFonts w:asciiTheme="minorHAnsi" w:hAnsiTheme="minorHAnsi" w:cs="Microsoft Sans Serif"/>
        </w:rPr>
        <w:t>advancing</w:t>
      </w:r>
      <w:r>
        <w:rPr>
          <w:rFonts w:asciiTheme="minorHAnsi" w:hAnsiTheme="minorHAnsi" w:cs="Microsoft Sans Serif"/>
        </w:rPr>
        <w:t xml:space="preserve"> </w:t>
      </w:r>
      <w:r w:rsidR="0077588A">
        <w:rPr>
          <w:rFonts w:asciiTheme="minorHAnsi" w:hAnsiTheme="minorHAnsi" w:cs="Microsoft Sans Serif"/>
        </w:rPr>
        <w:t>up the Interstate 5 corridor</w:t>
      </w:r>
      <w:r>
        <w:rPr>
          <w:rFonts w:asciiTheme="minorHAnsi" w:hAnsiTheme="minorHAnsi" w:cs="Microsoft Sans Serif"/>
        </w:rPr>
        <w:t xml:space="preserve"> in Washington</w:t>
      </w:r>
      <w:r w:rsidR="0077588A">
        <w:rPr>
          <w:rFonts w:asciiTheme="minorHAnsi" w:hAnsiTheme="minorHAnsi" w:cs="Microsoft Sans Serif"/>
        </w:rPr>
        <w:t xml:space="preserve"> as well as east through the Columbia Gorge. </w:t>
      </w:r>
    </w:p>
    <w:p w14:paraId="4EDD97FE" w14:textId="77777777" w:rsidR="00E979C9" w:rsidRPr="00425301" w:rsidRDefault="0077588A" w:rsidP="00425301">
      <w:pPr>
        <w:numPr>
          <w:ilvl w:val="0"/>
          <w:numId w:val="14"/>
        </w:numPr>
        <w:rPr>
          <w:rFonts w:asciiTheme="minorHAnsi" w:hAnsiTheme="minorHAnsi"/>
          <w:b/>
          <w:bCs/>
        </w:rPr>
      </w:pPr>
      <w:r>
        <w:rPr>
          <w:rFonts w:asciiTheme="minorHAnsi" w:hAnsiTheme="minorHAnsi" w:cs="Microsoft Sans Serif"/>
          <w:noProof/>
        </w:rPr>
        <mc:AlternateContent>
          <mc:Choice Requires="wps">
            <w:drawing>
              <wp:anchor distT="0" distB="0" distL="114300" distR="114300" simplePos="0" relativeHeight="251671040" behindDoc="0" locked="0" layoutInCell="1" allowOverlap="1" wp14:anchorId="29CBDCAE" wp14:editId="0CDDC62C">
                <wp:simplePos x="0" y="0"/>
                <wp:positionH relativeFrom="margin">
                  <wp:posOffset>4686300</wp:posOffset>
                </wp:positionH>
                <wp:positionV relativeFrom="paragraph">
                  <wp:posOffset>139847</wp:posOffset>
                </wp:positionV>
                <wp:extent cx="1758462" cy="316523"/>
                <wp:effectExtent l="0" t="0" r="0" b="762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462" cy="316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766CF" w14:textId="77777777" w:rsidR="00604C70" w:rsidRPr="004E20D4" w:rsidRDefault="0077588A" w:rsidP="004E20D4">
                            <w:pPr>
                              <w:rPr>
                                <w:i/>
                                <w:sz w:val="20"/>
                                <w:szCs w:val="20"/>
                              </w:rPr>
                            </w:pPr>
                            <w:r>
                              <w:rPr>
                                <w:i/>
                                <w:sz w:val="20"/>
                                <w:szCs w:val="20"/>
                              </w:rPr>
                              <w:t xml:space="preserve">G. </w:t>
                            </w:r>
                            <w:proofErr w:type="spellStart"/>
                            <w:r>
                              <w:rPr>
                                <w:i/>
                                <w:sz w:val="20"/>
                                <w:szCs w:val="20"/>
                              </w:rPr>
                              <w:t>robertianum</w:t>
                            </w:r>
                            <w:proofErr w:type="spellEnd"/>
                            <w:r>
                              <w:rPr>
                                <w:i/>
                                <w:sz w:val="20"/>
                                <w:szCs w:val="20"/>
                              </w:rPr>
                              <w:t xml:space="preserve"> vs. G. lucidum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CBDCAE" id="_x0000_t202" coordsize="21600,21600" o:spt="202" path="m,l,21600r21600,l21600,xe">
                <v:stroke joinstyle="miter"/>
                <v:path gradientshapeok="t" o:connecttype="rect"/>
              </v:shapetype>
              <v:shape id="Text Box 6" o:spid="_x0000_s1026" type="#_x0000_t202" style="position:absolute;left:0;text-align:left;margin-left:369pt;margin-top:11pt;width:138.45pt;height:24.9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3RUtAIAALk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" filled="f" stroked="f">
                <v:textbox>
                  <w:txbxContent>
                    <w:p w14:paraId="5AF766CF" w14:textId="77777777" w:rsidR="00604C70" w:rsidRPr="004E20D4" w:rsidRDefault="0077588A" w:rsidP="004E20D4">
                      <w:pPr>
                        <w:rPr>
                          <w:i/>
                          <w:sz w:val="20"/>
                          <w:szCs w:val="20"/>
                        </w:rPr>
                      </w:pPr>
                      <w:r>
                        <w:rPr>
                          <w:i/>
                          <w:sz w:val="20"/>
                          <w:szCs w:val="20"/>
                        </w:rPr>
                        <w:t xml:space="preserve">G. </w:t>
                      </w:r>
                      <w:proofErr w:type="spellStart"/>
                      <w:r>
                        <w:rPr>
                          <w:i/>
                          <w:sz w:val="20"/>
                          <w:szCs w:val="20"/>
                        </w:rPr>
                        <w:t>robertianum</w:t>
                      </w:r>
                      <w:proofErr w:type="spellEnd"/>
                      <w:r>
                        <w:rPr>
                          <w:i/>
                          <w:sz w:val="20"/>
                          <w:szCs w:val="20"/>
                        </w:rPr>
                        <w:t xml:space="preserve"> vs. G. lucidum</w:t>
                      </w:r>
                    </w:p>
                  </w:txbxContent>
                </v:textbox>
                <w10:wrap anchorx="margin"/>
              </v:shape>
            </w:pict>
          </mc:Fallback>
        </mc:AlternateContent>
      </w:r>
      <w:r w:rsidR="00E979C9">
        <w:rPr>
          <w:rFonts w:asciiTheme="minorHAnsi" w:hAnsiTheme="minorHAnsi"/>
          <w:bCs/>
        </w:rPr>
        <w:t>Shiny geranium has emerged as a contaminant in nursery stock in Oregon and Washington, so care should be taken when purchasing plants fro</w:t>
      </w:r>
      <w:r>
        <w:rPr>
          <w:rFonts w:asciiTheme="minorHAnsi" w:hAnsiTheme="minorHAnsi"/>
          <w:bCs/>
        </w:rPr>
        <w:t xml:space="preserve">m infested areas. </w:t>
      </w:r>
    </w:p>
    <w:p w14:paraId="261CD29A" w14:textId="77777777" w:rsidR="007C4BDD" w:rsidRDefault="007C4BDD">
      <w:pPr>
        <w:pStyle w:val="Heading3"/>
        <w:rPr>
          <w:rFonts w:cs="Tahoma"/>
          <w:b/>
          <w:bCs/>
          <w:color w:val="1F497D" w:themeColor="text2"/>
          <w:sz w:val="24"/>
        </w:rPr>
      </w:pPr>
    </w:p>
    <w:p w14:paraId="3AC823EE"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Reproduction &amp; Spread</w:t>
      </w:r>
    </w:p>
    <w:p w14:paraId="2B172DF7" w14:textId="77777777" w:rsidR="00425301" w:rsidRPr="00425301" w:rsidRDefault="00291F83" w:rsidP="00425301">
      <w:pPr>
        <w:numPr>
          <w:ilvl w:val="0"/>
          <w:numId w:val="26"/>
        </w:numPr>
        <w:rPr>
          <w:rFonts w:asciiTheme="minorHAnsi" w:hAnsiTheme="minorHAnsi" w:cs="Microsoft Sans Serif"/>
        </w:rPr>
      </w:pPr>
      <w:r>
        <w:rPr>
          <w:rFonts w:cs="Tahoma"/>
          <w:b/>
          <w:bCs/>
          <w:noProof/>
          <w:color w:val="1F497D" w:themeColor="text2"/>
        </w:rPr>
        <w:drawing>
          <wp:anchor distT="0" distB="0" distL="114300" distR="114300" simplePos="0" relativeHeight="251660800" behindDoc="1" locked="0" layoutInCell="1" allowOverlap="1" wp14:anchorId="330839FC" wp14:editId="5DA554A2">
            <wp:simplePos x="0" y="0"/>
            <wp:positionH relativeFrom="page">
              <wp:align>right</wp:align>
            </wp:positionH>
            <wp:positionV relativeFrom="paragraph">
              <wp:posOffset>523732</wp:posOffset>
            </wp:positionV>
            <wp:extent cx="1842770" cy="1446530"/>
            <wp:effectExtent l="152400" t="152400" r="367030" b="363220"/>
            <wp:wrapTight wrapText="bothSides">
              <wp:wrapPolygon edited="0">
                <wp:start x="893" y="-2276"/>
                <wp:lineTo x="-1786" y="-1707"/>
                <wp:lineTo x="-1786" y="22757"/>
                <wp:lineTo x="223" y="25601"/>
                <wp:lineTo x="2233" y="26739"/>
                <wp:lineTo x="21660" y="26739"/>
                <wp:lineTo x="23669" y="25601"/>
                <wp:lineTo x="25679" y="21335"/>
                <wp:lineTo x="25679" y="2845"/>
                <wp:lineTo x="22999" y="-1422"/>
                <wp:lineTo x="22776" y="-2276"/>
                <wp:lineTo x="893" y="-2276"/>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842770" cy="144653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anchor>
        </w:drawing>
      </w:r>
      <w:r w:rsidR="000D6EF4">
        <w:rPr>
          <w:rFonts w:asciiTheme="minorHAnsi" w:hAnsiTheme="minorHAnsi" w:cs="Microsoft Sans Serif"/>
        </w:rPr>
        <w:t>Shiny geranium is shallow-rooted and spreads by</w:t>
      </w:r>
      <w:r w:rsidR="00AD72A7">
        <w:rPr>
          <w:rFonts w:asciiTheme="minorHAnsi" w:hAnsiTheme="minorHAnsi" w:cs="Microsoft Sans Serif"/>
        </w:rPr>
        <w:t xml:space="preserve"> a forcefully ejected seed, helping it spread up as well as out from parent plants</w:t>
      </w:r>
      <w:r w:rsidR="00425301" w:rsidRPr="00425301">
        <w:rPr>
          <w:rFonts w:asciiTheme="minorHAnsi" w:hAnsiTheme="minorHAnsi" w:cs="Microsoft Sans Serif"/>
        </w:rPr>
        <w:t>.</w:t>
      </w:r>
    </w:p>
    <w:p w14:paraId="334B21AA" w14:textId="77777777" w:rsidR="00425301" w:rsidRPr="00425301" w:rsidRDefault="00AD72A7" w:rsidP="00425301">
      <w:pPr>
        <w:numPr>
          <w:ilvl w:val="0"/>
          <w:numId w:val="26"/>
        </w:numPr>
        <w:rPr>
          <w:rFonts w:asciiTheme="minorHAnsi" w:hAnsiTheme="minorHAnsi" w:cs="Microsoft Sans Serif"/>
        </w:rPr>
      </w:pPr>
      <w:r>
        <w:rPr>
          <w:rFonts w:asciiTheme="minorHAnsi" w:hAnsiTheme="minorHAnsi" w:cs="Microsoft Sans Serif"/>
        </w:rPr>
        <w:t xml:space="preserve">Plants emerge after the first fall rains and grow throughout the winter and early spring.  </w:t>
      </w:r>
    </w:p>
    <w:p w14:paraId="645754CA" w14:textId="77777777" w:rsidR="00425301" w:rsidRPr="00425301" w:rsidRDefault="00AD72A7" w:rsidP="00425301">
      <w:pPr>
        <w:numPr>
          <w:ilvl w:val="0"/>
          <w:numId w:val="26"/>
        </w:numPr>
        <w:rPr>
          <w:rFonts w:asciiTheme="minorHAnsi" w:hAnsiTheme="minorHAnsi" w:cs="Microsoft Sans Serif"/>
        </w:rPr>
      </w:pPr>
      <w:r>
        <w:rPr>
          <w:rFonts w:asciiTheme="minorHAnsi" w:hAnsiTheme="minorHAnsi" w:cs="Microsoft Sans Serif"/>
        </w:rPr>
        <w:t xml:space="preserve">Flowering occurs from April to July and when conditions are favorable, multiple generations per year are possible. </w:t>
      </w:r>
    </w:p>
    <w:p w14:paraId="055CC804" w14:textId="77777777" w:rsidR="00425301" w:rsidRPr="00A66515" w:rsidRDefault="00425301" w:rsidP="00425301">
      <w:pPr>
        <w:numPr>
          <w:ilvl w:val="0"/>
          <w:numId w:val="26"/>
        </w:numPr>
        <w:rPr>
          <w:rFonts w:asciiTheme="minorHAnsi" w:hAnsiTheme="minorHAnsi" w:cs="Microsoft Sans Serif"/>
        </w:rPr>
      </w:pPr>
      <w:r w:rsidRPr="00A66515">
        <w:rPr>
          <w:rFonts w:asciiTheme="minorHAnsi" w:hAnsiTheme="minorHAnsi" w:cs="Microsoft Sans Serif"/>
        </w:rPr>
        <w:t>Seeds can remain viable in the soil for several years.</w:t>
      </w:r>
    </w:p>
    <w:p w14:paraId="5371F3E1" w14:textId="77777777" w:rsidR="008368F2" w:rsidRDefault="008368F2">
      <w:pPr>
        <w:pStyle w:val="Heading1"/>
        <w:rPr>
          <w:rFonts w:cs="Tahoma"/>
          <w:sz w:val="32"/>
          <w:u w:val="single"/>
        </w:rPr>
      </w:pPr>
    </w:p>
    <w:p w14:paraId="55A5E1F1"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57D9C745" w14:textId="77777777" w:rsidR="00F16719" w:rsidRPr="005B55E2" w:rsidRDefault="0077588A">
      <w:pPr>
        <w:pStyle w:val="Default"/>
        <w:rPr>
          <w:rFonts w:cs="Tahoma"/>
        </w:rPr>
      </w:pPr>
      <w:r>
        <w:rPr>
          <w:rFonts w:asciiTheme="minorHAnsi" w:hAnsiTheme="minorHAnsi" w:cs="Microsoft Sans Serif"/>
          <w:noProof/>
        </w:rPr>
        <mc:AlternateContent>
          <mc:Choice Requires="wps">
            <w:drawing>
              <wp:anchor distT="0" distB="0" distL="114300" distR="114300" simplePos="0" relativeHeight="251670016" behindDoc="0" locked="0" layoutInCell="1" allowOverlap="1" wp14:anchorId="2AACADC2" wp14:editId="3D92BC53">
                <wp:simplePos x="0" y="0"/>
                <wp:positionH relativeFrom="column">
                  <wp:posOffset>4861853</wp:posOffset>
                </wp:positionH>
                <wp:positionV relativeFrom="paragraph">
                  <wp:posOffset>161290</wp:posOffset>
                </wp:positionV>
                <wp:extent cx="1670392" cy="23749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392"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4EDED" w14:textId="77777777" w:rsidR="00604C70" w:rsidRPr="004E20D4" w:rsidRDefault="0077588A" w:rsidP="004E20D4">
                            <w:pPr>
                              <w:rPr>
                                <w:i/>
                                <w:sz w:val="20"/>
                                <w:szCs w:val="20"/>
                              </w:rPr>
                            </w:pPr>
                            <w:r>
                              <w:rPr>
                                <w:i/>
                                <w:sz w:val="20"/>
                                <w:szCs w:val="20"/>
                              </w:rPr>
                              <w:t xml:space="preserve">G. lucidum vs. G. </w:t>
                            </w:r>
                            <w:proofErr w:type="spellStart"/>
                            <w:r>
                              <w:rPr>
                                <w:i/>
                                <w:sz w:val="20"/>
                                <w:szCs w:val="20"/>
                              </w:rPr>
                              <w:t>molle</w:t>
                            </w:r>
                            <w:proofErr w:type="spell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AACADC2" id="Text Box 5" o:spid="_x0000_s1027" type="#_x0000_t202" style="position:absolute;margin-left:382.8pt;margin-top:12.7pt;width:131.55pt;height:18.7pt;z-index:251670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" filled="f" stroked="f">
                <v:textbox style="mso-fit-shape-to-text:t">
                  <w:txbxContent>
                    <w:p w14:paraId="2954EDED" w14:textId="77777777" w:rsidR="00604C70" w:rsidRPr="004E20D4" w:rsidRDefault="0077588A" w:rsidP="004E20D4">
                      <w:pPr>
                        <w:rPr>
                          <w:i/>
                          <w:sz w:val="20"/>
                          <w:szCs w:val="20"/>
                        </w:rPr>
                      </w:pPr>
                      <w:r>
                        <w:rPr>
                          <w:i/>
                          <w:sz w:val="20"/>
                          <w:szCs w:val="20"/>
                        </w:rPr>
                        <w:t xml:space="preserve">G. lucidum vs. G. </w:t>
                      </w:r>
                      <w:proofErr w:type="spellStart"/>
                      <w:r>
                        <w:rPr>
                          <w:i/>
                          <w:sz w:val="20"/>
                          <w:szCs w:val="20"/>
                        </w:rPr>
                        <w:t>molle</w:t>
                      </w:r>
                      <w:proofErr w:type="spellEnd"/>
                    </w:p>
                  </w:txbxContent>
                </v:textbox>
              </v:shape>
            </w:pict>
          </mc:Fallback>
        </mc:AlternateContent>
      </w:r>
    </w:p>
    <w:p w14:paraId="58BE9169"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2CC5BF35" w14:textId="77777777" w:rsidR="006F4B79" w:rsidRPr="008368F2" w:rsidRDefault="006F4B79" w:rsidP="006F4B79">
      <w:pPr>
        <w:pStyle w:val="Default"/>
        <w:numPr>
          <w:ilvl w:val="0"/>
          <w:numId w:val="9"/>
        </w:numPr>
        <w:rPr>
          <w:rFonts w:asciiTheme="minorHAnsi" w:hAnsiTheme="minorHAnsi" w:cs="Tahoma"/>
        </w:rPr>
      </w:pPr>
      <w:bookmarkStart w:id="0" w:name="_Hlk514153377"/>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bookmarkEnd w:id="0"/>
    <w:p w14:paraId="3FE6D4A7" w14:textId="0F80143D"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1578D154" w14:textId="77777777" w:rsidR="005B55E2" w:rsidRDefault="005B55E2" w:rsidP="005B55E2">
      <w:pPr>
        <w:autoSpaceDE w:val="0"/>
        <w:autoSpaceDN w:val="0"/>
        <w:adjustRightInd w:val="0"/>
        <w:rPr>
          <w:rFonts w:ascii="Verdana" w:hAnsi="Verdana" w:cs="Verdana"/>
          <w:b/>
          <w:bCs/>
          <w:sz w:val="23"/>
          <w:szCs w:val="23"/>
        </w:rPr>
      </w:pPr>
    </w:p>
    <w:p w14:paraId="57034201"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33080CEF"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56E50E3B" w14:textId="3F952993"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2C5FCC5F"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7230114E" w14:textId="779095B4"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lastRenderedPageBreak/>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treat plants that germinate from the seed bank</w:t>
      </w:r>
      <w:r w:rsidR="00481D83">
        <w:rPr>
          <w:rFonts w:asciiTheme="minorHAnsi" w:hAnsiTheme="minorHAnsi" w:cs="PalatinoLinotype-Roman"/>
        </w:rPr>
        <w:t>, multiple times a year for several years</w:t>
      </w:r>
      <w:r>
        <w:rPr>
          <w:rFonts w:asciiTheme="minorHAnsi" w:hAnsiTheme="minorHAnsi" w:cs="PalatinoLinotype-Roman"/>
        </w:rPr>
        <w:t xml:space="preserve">. </w:t>
      </w:r>
    </w:p>
    <w:p w14:paraId="3914D167"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6EB21DD4" w14:textId="77777777" w:rsidR="001C700C" w:rsidRPr="008368F2" w:rsidRDefault="001C700C" w:rsidP="001C700C">
      <w:pPr>
        <w:pStyle w:val="Default"/>
        <w:ind w:left="720"/>
        <w:rPr>
          <w:rFonts w:asciiTheme="minorHAnsi" w:hAnsiTheme="minorHAnsi"/>
        </w:rPr>
      </w:pPr>
    </w:p>
    <w:p w14:paraId="422F3DCF"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29630857" w14:textId="77777777" w:rsidR="00425301" w:rsidRPr="00A14719" w:rsidRDefault="000D3FB3" w:rsidP="00425301">
      <w:pPr>
        <w:numPr>
          <w:ilvl w:val="0"/>
          <w:numId w:val="10"/>
        </w:numPr>
        <w:rPr>
          <w:rFonts w:asciiTheme="minorHAnsi" w:hAnsiTheme="minorHAnsi" w:cs="Microsoft Sans Serif"/>
        </w:rPr>
      </w:pPr>
      <w:r>
        <w:rPr>
          <w:rFonts w:asciiTheme="minorHAnsi" w:hAnsiTheme="minorHAnsi" w:cs="Microsoft Sans Serif"/>
        </w:rPr>
        <w:t>Shiny geranium</w:t>
      </w:r>
      <w:r w:rsidR="00425301" w:rsidRPr="00A14719">
        <w:rPr>
          <w:rFonts w:asciiTheme="minorHAnsi" w:hAnsiTheme="minorHAnsi" w:cs="Microsoft Sans Serif"/>
        </w:rPr>
        <w:t xml:space="preserve"> is identifiable </w:t>
      </w:r>
      <w:r>
        <w:rPr>
          <w:rFonts w:asciiTheme="minorHAnsi" w:hAnsiTheme="minorHAnsi" w:cs="Microsoft Sans Serif"/>
        </w:rPr>
        <w:t>in late fall through July, depending on moisture</w:t>
      </w:r>
      <w:r w:rsidR="00425301" w:rsidRPr="00A14719">
        <w:rPr>
          <w:rFonts w:asciiTheme="minorHAnsi" w:hAnsiTheme="minorHAnsi" w:cs="Microsoft Sans Serif"/>
        </w:rPr>
        <w:t>.</w:t>
      </w:r>
    </w:p>
    <w:p w14:paraId="5743B8C9" w14:textId="75D9086C"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r w:rsidR="00CA278B">
        <w:rPr>
          <w:rFonts w:asciiTheme="minorHAnsi" w:hAnsiTheme="minorHAnsi" w:cs="Microsoft Sans Serif"/>
        </w:rPr>
        <w:t xml:space="preserve"> and up to four times a year</w:t>
      </w:r>
      <w:r w:rsidR="00481D83">
        <w:rPr>
          <w:rFonts w:asciiTheme="minorHAnsi" w:hAnsiTheme="minorHAnsi" w:cs="Microsoft Sans Serif"/>
        </w:rPr>
        <w:t xml:space="preserve"> to ensure no plants set seed. </w:t>
      </w:r>
    </w:p>
    <w:p w14:paraId="5C14E649"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28D3749C" w14:textId="77777777"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532D4256"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0D3FB3">
        <w:rPr>
          <w:rFonts w:asciiTheme="minorHAnsi" w:hAnsiTheme="minorHAnsi"/>
        </w:rPr>
        <w:t>invasive weeds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14:paraId="0A56C9E4" w14:textId="77777777" w:rsidR="003B4C1A" w:rsidRDefault="003B4C1A">
      <w:pPr>
        <w:pStyle w:val="Heading3"/>
        <w:rPr>
          <w:rFonts w:cs="Tahoma"/>
          <w:b/>
          <w:bCs/>
          <w:color w:val="1F497D" w:themeColor="text2"/>
          <w:sz w:val="24"/>
        </w:rPr>
      </w:pPr>
    </w:p>
    <w:p w14:paraId="3E8BF1D7"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19C99FEC" w14:textId="4E9AF6EC" w:rsidR="00073659" w:rsidRPr="000E6BFA" w:rsidRDefault="00352EE1" w:rsidP="000E6BFA">
      <w:pPr>
        <w:numPr>
          <w:ilvl w:val="0"/>
          <w:numId w:val="28"/>
        </w:numPr>
        <w:rPr>
          <w:rFonts w:asciiTheme="minorHAnsi" w:hAnsiTheme="minorHAnsi" w:cs="Microsoft Sans Serif"/>
        </w:rPr>
      </w:pPr>
      <w:r>
        <w:rPr>
          <w:rFonts w:asciiTheme="minorHAnsi" w:hAnsiTheme="minorHAnsi" w:cs="Microsoft Sans Serif"/>
        </w:rPr>
        <w:t>Hand</w:t>
      </w:r>
      <w:r w:rsidR="00425301" w:rsidRPr="000E6BFA">
        <w:rPr>
          <w:rFonts w:asciiTheme="minorHAnsi" w:hAnsiTheme="minorHAnsi" w:cs="Microsoft Sans Serif"/>
        </w:rPr>
        <w:t xml:space="preserve"> pull </w:t>
      </w:r>
      <w:r>
        <w:rPr>
          <w:rFonts w:asciiTheme="minorHAnsi" w:hAnsiTheme="minorHAnsi" w:cs="Microsoft Sans Serif"/>
        </w:rPr>
        <w:t xml:space="preserve">shiny geranium by grasping the center of the plant </w:t>
      </w:r>
      <w:r w:rsidR="00425301" w:rsidRPr="000E6BFA">
        <w:rPr>
          <w:rFonts w:asciiTheme="minorHAnsi" w:hAnsiTheme="minorHAnsi" w:cs="Microsoft Sans Serif"/>
        </w:rPr>
        <w:t>close to the groun</w:t>
      </w:r>
      <w:r>
        <w:rPr>
          <w:rFonts w:asciiTheme="minorHAnsi" w:hAnsiTheme="minorHAnsi" w:cs="Microsoft Sans Serif"/>
        </w:rPr>
        <w:t>d</w:t>
      </w:r>
      <w:r w:rsidR="002D2B10">
        <w:rPr>
          <w:rFonts w:asciiTheme="minorHAnsi" w:hAnsiTheme="minorHAnsi" w:cs="Microsoft Sans Serif"/>
        </w:rPr>
        <w:t>,</w:t>
      </w:r>
      <w:r>
        <w:rPr>
          <w:rFonts w:asciiTheme="minorHAnsi" w:hAnsiTheme="minorHAnsi" w:cs="Microsoft Sans Serif"/>
        </w:rPr>
        <w:t xml:space="preserve"> removing as much of the root system as possible. </w:t>
      </w:r>
      <w:r w:rsidR="00481D83">
        <w:rPr>
          <w:rFonts w:asciiTheme="minorHAnsi" w:hAnsiTheme="minorHAnsi" w:cs="Microsoft Sans Serif"/>
        </w:rPr>
        <w:t xml:space="preserve">Re-sprouting is possible from root fragments. </w:t>
      </w:r>
      <w:r>
        <w:rPr>
          <w:rFonts w:asciiTheme="minorHAnsi" w:hAnsiTheme="minorHAnsi" w:cs="Microsoft Sans Serif"/>
        </w:rPr>
        <w:t xml:space="preserve">Bag and dispose of plants in the garbage, not the compost. </w:t>
      </w:r>
    </w:p>
    <w:p w14:paraId="599C6376" w14:textId="72342CD9" w:rsidR="00947B29" w:rsidRPr="007951C8" w:rsidRDefault="002D2B10" w:rsidP="007951C8">
      <w:pPr>
        <w:pStyle w:val="ListParagraph"/>
        <w:numPr>
          <w:ilvl w:val="0"/>
          <w:numId w:val="28"/>
        </w:numPr>
        <w:rPr>
          <w:rFonts w:asciiTheme="minorHAnsi" w:hAnsiTheme="minorHAnsi" w:cs="Microsoft Sans Serif"/>
        </w:rPr>
      </w:pPr>
      <w:r>
        <w:rPr>
          <w:rFonts w:asciiTheme="minorHAnsi" w:hAnsiTheme="minorHAnsi" w:cs="Microsoft Sans Serif"/>
        </w:rPr>
        <w:t>If plants are in seed, m</w:t>
      </w:r>
      <w:r w:rsidR="00425301" w:rsidRPr="007951C8">
        <w:rPr>
          <w:rFonts w:asciiTheme="minorHAnsi" w:hAnsiTheme="minorHAnsi" w:cs="Microsoft Sans Serif"/>
        </w:rPr>
        <w:t>owing</w:t>
      </w:r>
      <w:r>
        <w:rPr>
          <w:rFonts w:asciiTheme="minorHAnsi" w:hAnsiTheme="minorHAnsi" w:cs="Microsoft Sans Serif"/>
        </w:rPr>
        <w:t xml:space="preserve"> will increase the rate of spread and will likely create new infestations elsewhere.  Mowing or string trimming is not recommended. </w:t>
      </w:r>
    </w:p>
    <w:p w14:paraId="2A4D6011" w14:textId="6B1241E1" w:rsidR="00425301" w:rsidRPr="00425301" w:rsidRDefault="002D2B10" w:rsidP="00425301">
      <w:pPr>
        <w:numPr>
          <w:ilvl w:val="0"/>
          <w:numId w:val="29"/>
        </w:numPr>
        <w:rPr>
          <w:rFonts w:asciiTheme="minorHAnsi" w:hAnsiTheme="minorHAnsi" w:cs="Microsoft Sans Serif"/>
        </w:rPr>
      </w:pPr>
      <w:r>
        <w:rPr>
          <w:rFonts w:asciiTheme="minorHAnsi" w:hAnsiTheme="minorHAnsi" w:cs="Microsoft Sans Serif"/>
        </w:rPr>
        <w:t>Covering shiny geranium with black plastic may provide good control for small infestations</w:t>
      </w:r>
      <w:r w:rsidR="008E0CDF">
        <w:rPr>
          <w:rFonts w:asciiTheme="minorHAnsi" w:hAnsiTheme="minorHAnsi" w:cs="Microsoft Sans Serif"/>
        </w:rPr>
        <w:t xml:space="preserve"> if the covering is maintained for several </w:t>
      </w:r>
      <w:r w:rsidR="007E588C">
        <w:rPr>
          <w:rFonts w:asciiTheme="minorHAnsi" w:hAnsiTheme="minorHAnsi" w:cs="Microsoft Sans Serif"/>
        </w:rPr>
        <w:t xml:space="preserve">growing </w:t>
      </w:r>
      <w:r w:rsidR="008E0CDF">
        <w:rPr>
          <w:rFonts w:asciiTheme="minorHAnsi" w:hAnsiTheme="minorHAnsi" w:cs="Microsoft Sans Serif"/>
        </w:rPr>
        <w:t>seasons</w:t>
      </w:r>
      <w:r w:rsidR="007E588C">
        <w:rPr>
          <w:rFonts w:asciiTheme="minorHAnsi" w:hAnsiTheme="minorHAnsi" w:cs="Microsoft Sans Serif"/>
        </w:rPr>
        <w:t>.</w:t>
      </w:r>
    </w:p>
    <w:p w14:paraId="168CD6CE" w14:textId="77777777" w:rsidR="00F16719" w:rsidRPr="005B55E2" w:rsidRDefault="00F16719" w:rsidP="00352EE1">
      <w:pPr>
        <w:pStyle w:val="Default"/>
        <w:rPr>
          <w:rFonts w:cs="Tahoma"/>
          <w:b/>
          <w:bCs/>
        </w:rPr>
      </w:pPr>
    </w:p>
    <w:p w14:paraId="34195795"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4B41B230" w14:textId="77777777"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0EA1CB25" w14:textId="0C4F85B1" w:rsidR="008D4FA5" w:rsidRDefault="008D4FA5" w:rsidP="00985E7D">
      <w:pPr>
        <w:pStyle w:val="Default"/>
        <w:numPr>
          <w:ilvl w:val="0"/>
          <w:numId w:val="16"/>
        </w:numPr>
        <w:rPr>
          <w:rFonts w:asciiTheme="minorHAnsi" w:hAnsiTheme="minorHAnsi" w:cs="Tahoma"/>
        </w:rPr>
      </w:pPr>
      <w:r>
        <w:rPr>
          <w:rFonts w:asciiTheme="minorHAnsi" w:hAnsiTheme="minorHAnsi" w:cs="Tahoma"/>
        </w:rPr>
        <w:t xml:space="preserve">Some herbicides may </w:t>
      </w:r>
      <w:r w:rsidR="00B55AC5">
        <w:rPr>
          <w:rFonts w:asciiTheme="minorHAnsi" w:hAnsiTheme="minorHAnsi" w:cs="Tahoma"/>
        </w:rPr>
        <w:t xml:space="preserve">require the addition of an approved surfactant. Follow the label direction for selecting the correct type of surfactant and ensure both surfactant and herbicide are labeled for aquatic use if working near water.  </w:t>
      </w:r>
    </w:p>
    <w:p w14:paraId="5344B0D5" w14:textId="61C897BD"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0D40AACE" w14:textId="1DCCFD35"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04E568FF" w14:textId="77777777" w:rsidR="00F16719" w:rsidRPr="005B55E2" w:rsidRDefault="00F16719" w:rsidP="00090D89">
      <w:pPr>
        <w:pStyle w:val="Default"/>
        <w:rPr>
          <w:rFonts w:cs="Tahoma"/>
        </w:rPr>
      </w:pPr>
    </w:p>
    <w:p w14:paraId="6FF9AF0A"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58BCF982" w14:textId="714BCA0C"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14:paraId="64BCD933" w14:textId="77777777" w:rsidR="00E466DF" w:rsidRDefault="00E466DF" w:rsidP="00F21608">
      <w:pPr>
        <w:rPr>
          <w:rFonts w:asciiTheme="minorHAnsi" w:hAnsiTheme="minorHAnsi" w:cs="Tahoma"/>
        </w:rPr>
      </w:pPr>
      <w:r>
        <w:rPr>
          <w:rFonts w:asciiTheme="minorHAnsi" w:hAnsiTheme="minorHAnsi" w:cs="Tahoma"/>
        </w:rPr>
        <w:lastRenderedPageBreak/>
        <w:tab/>
      </w:r>
    </w:p>
    <w:p w14:paraId="6A7C4F22" w14:textId="77777777" w:rsidR="00E466DF" w:rsidRPr="00BE2B2B" w:rsidRDefault="00E466DF" w:rsidP="00F21608">
      <w:pPr>
        <w:rPr>
          <w:rFonts w:asciiTheme="minorHAnsi" w:hAnsiTheme="minorHAnsi" w:cs="Tahoma"/>
        </w:rPr>
      </w:pPr>
    </w:p>
    <w:p w14:paraId="706CA3EC" w14:textId="3A097C48" w:rsidR="007E588C" w:rsidRPr="007E588C" w:rsidRDefault="007E588C" w:rsidP="007E588C">
      <w:pPr>
        <w:rPr>
          <w:rFonts w:asciiTheme="minorHAnsi" w:hAnsiTheme="minorHAnsi" w:cs="Microsoft Sans Serif"/>
        </w:rPr>
      </w:pPr>
      <w:r>
        <w:rPr>
          <w:rFonts w:asciiTheme="minorHAnsi" w:hAnsiTheme="minorHAnsi" w:cs="Microsoft Sans Serif"/>
        </w:rPr>
        <w:t xml:space="preserve">Spray shiny geranium after plants have emerged, but before flowering which typically begins in March. Late fall when plants have germinated after summer dormancy is also a good time to use an herbicide. </w:t>
      </w:r>
    </w:p>
    <w:p w14:paraId="5BA67244" w14:textId="3AB53685" w:rsidR="003367DF" w:rsidRPr="00351D42"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Glyphosate</w:t>
      </w:r>
      <w:r w:rsidR="008E6A3F" w:rsidRPr="003367DF">
        <w:rPr>
          <w:rFonts w:asciiTheme="minorHAnsi" w:hAnsiTheme="minorHAnsi"/>
        </w:rPr>
        <w:t xml:space="preserve"> (</w:t>
      </w:r>
      <w:r w:rsidR="007E588C">
        <w:rPr>
          <w:rFonts w:asciiTheme="minorHAnsi" w:hAnsiTheme="minorHAnsi"/>
        </w:rPr>
        <w:t xml:space="preserve">e.g., </w:t>
      </w:r>
      <w:proofErr w:type="spellStart"/>
      <w:r w:rsidR="007E588C">
        <w:rPr>
          <w:rFonts w:asciiTheme="minorHAnsi" w:hAnsiTheme="minorHAnsi"/>
        </w:rPr>
        <w:t>AquaNeat</w:t>
      </w:r>
      <w:proofErr w:type="spellEnd"/>
      <w:r w:rsidR="007E588C">
        <w:rPr>
          <w:rFonts w:asciiTheme="minorHAnsi" w:hAnsiTheme="minorHAnsi"/>
        </w:rPr>
        <w:t xml:space="preserve"> or </w:t>
      </w:r>
      <w:r w:rsidR="008E6A3F" w:rsidRPr="003367DF">
        <w:rPr>
          <w:rFonts w:asciiTheme="minorHAnsi" w:hAnsiTheme="minorHAnsi"/>
        </w:rPr>
        <w:t>Round-Up)</w:t>
      </w:r>
      <w:r w:rsidR="007E588C">
        <w:rPr>
          <w:rFonts w:asciiTheme="minorHAnsi" w:hAnsiTheme="minorHAnsi"/>
        </w:rPr>
        <w:t xml:space="preserve"> – Non-selective, will kill grasses and other monocots.</w:t>
      </w:r>
      <w:r w:rsidR="00351D42">
        <w:rPr>
          <w:rFonts w:asciiTheme="minorHAnsi" w:hAnsiTheme="minorHAnsi"/>
        </w:rPr>
        <w:t xml:space="preserve"> At a rate of </w:t>
      </w:r>
      <w:r w:rsidR="00832D1E">
        <w:rPr>
          <w:rFonts w:asciiTheme="minorHAnsi" w:hAnsiTheme="minorHAnsi"/>
        </w:rPr>
        <w:t>1-</w:t>
      </w:r>
      <w:r w:rsidR="00351D42">
        <w:rPr>
          <w:rFonts w:asciiTheme="minorHAnsi" w:hAnsiTheme="minorHAnsi"/>
        </w:rPr>
        <w:t xml:space="preserve">2%, glyphosate sprayed in the fall or in early spring has a high percentage of control. </w:t>
      </w:r>
    </w:p>
    <w:p w14:paraId="46316F02" w14:textId="2B61D83C" w:rsidR="0045732B" w:rsidRDefault="008E6A3F" w:rsidP="003367DF">
      <w:pPr>
        <w:pStyle w:val="ListParagraph"/>
        <w:numPr>
          <w:ilvl w:val="0"/>
          <w:numId w:val="33"/>
        </w:numPr>
        <w:rPr>
          <w:rFonts w:asciiTheme="minorHAnsi" w:hAnsiTheme="minorHAnsi" w:cs="Microsoft Sans Serif"/>
        </w:rPr>
      </w:pPr>
      <w:r w:rsidRPr="003367DF">
        <w:rPr>
          <w:rFonts w:asciiTheme="minorHAnsi" w:hAnsiTheme="minorHAnsi" w:cs="Microsoft Sans Serif"/>
        </w:rPr>
        <w:t>Continuously m</w:t>
      </w:r>
      <w:r w:rsidR="0045732B" w:rsidRPr="003367DF">
        <w:rPr>
          <w:rFonts w:asciiTheme="minorHAnsi" w:hAnsiTheme="minorHAnsi" w:cs="Microsoft Sans Serif"/>
        </w:rPr>
        <w:t>onitor for new plants</w:t>
      </w:r>
      <w:r w:rsidRPr="003367DF">
        <w:rPr>
          <w:rFonts w:asciiTheme="minorHAnsi" w:hAnsiTheme="minorHAnsi" w:cs="Microsoft Sans Serif"/>
        </w:rPr>
        <w:t xml:space="preserve">, especially </w:t>
      </w:r>
      <w:r w:rsidR="0045732B" w:rsidRPr="003367DF">
        <w:rPr>
          <w:rFonts w:asciiTheme="minorHAnsi" w:hAnsiTheme="minorHAnsi" w:cs="Microsoft Sans Serif"/>
        </w:rPr>
        <w:t xml:space="preserve">following any disturbance to the soil such as tilling or construction. </w:t>
      </w:r>
      <w:r w:rsidR="00351D42">
        <w:rPr>
          <w:rFonts w:asciiTheme="minorHAnsi" w:hAnsiTheme="minorHAnsi" w:cs="Microsoft Sans Serif"/>
        </w:rPr>
        <w:t xml:space="preserve">Retreat as necessary, sometimes up to four times a year. Do not allow any plants to set seed. </w:t>
      </w:r>
    </w:p>
    <w:p w14:paraId="55343FB6" w14:textId="77777777" w:rsidR="00351D42" w:rsidRPr="00351D42" w:rsidRDefault="00351D42" w:rsidP="00351D42">
      <w:pPr>
        <w:pStyle w:val="ListParagraph"/>
        <w:ind w:left="763"/>
        <w:rPr>
          <w:rFonts w:ascii="Verdana" w:hAnsi="Verdana"/>
          <w:b/>
          <w:bCs/>
          <w:color w:val="1F497D" w:themeColor="text2"/>
          <w:sz w:val="20"/>
          <w:szCs w:val="20"/>
        </w:rPr>
      </w:pPr>
    </w:p>
    <w:p w14:paraId="598408EC" w14:textId="6B20679F" w:rsidR="00351D42" w:rsidRPr="00351D42" w:rsidRDefault="00351D42" w:rsidP="00351D42">
      <w:pPr>
        <w:rPr>
          <w:rFonts w:ascii="Verdana" w:hAnsi="Verdana"/>
          <w:b/>
          <w:bCs/>
          <w:color w:val="1F497D" w:themeColor="text2"/>
          <w:sz w:val="20"/>
          <w:szCs w:val="20"/>
        </w:rPr>
      </w:pPr>
      <w:r w:rsidRPr="00351D42">
        <w:rPr>
          <w:rFonts w:ascii="Verdana" w:hAnsi="Verdana"/>
          <w:b/>
          <w:bCs/>
          <w:color w:val="1F497D" w:themeColor="text2"/>
          <w:sz w:val="20"/>
          <w:szCs w:val="20"/>
        </w:rPr>
        <w:t>Contractors/Licensed Applicators</w:t>
      </w:r>
    </w:p>
    <w:p w14:paraId="63B13C01" w14:textId="3D40E873" w:rsidR="00351D42" w:rsidRDefault="00351D42" w:rsidP="00351D42">
      <w:pPr>
        <w:pStyle w:val="ListParagraph"/>
        <w:numPr>
          <w:ilvl w:val="0"/>
          <w:numId w:val="34"/>
        </w:numPr>
        <w:rPr>
          <w:rFonts w:asciiTheme="minorHAnsi" w:hAnsiTheme="minorHAnsi" w:cs="Microsoft Sans Serif"/>
        </w:rPr>
      </w:pPr>
      <w:proofErr w:type="spellStart"/>
      <w:r>
        <w:rPr>
          <w:rFonts w:asciiTheme="minorHAnsi" w:hAnsiTheme="minorHAnsi" w:cs="Microsoft Sans Serif"/>
        </w:rPr>
        <w:t>G</w:t>
      </w:r>
      <w:r w:rsidR="000344E9">
        <w:rPr>
          <w:rFonts w:asciiTheme="minorHAnsi" w:hAnsiTheme="minorHAnsi" w:cs="Microsoft Sans Serif"/>
        </w:rPr>
        <w:t>lufosinate</w:t>
      </w:r>
      <w:proofErr w:type="spellEnd"/>
      <w:r>
        <w:rPr>
          <w:rFonts w:asciiTheme="minorHAnsi" w:hAnsiTheme="minorHAnsi" w:cs="Microsoft Sans Serif"/>
        </w:rPr>
        <w:t xml:space="preserve"> ammonium (e.g. Reckon</w:t>
      </w:r>
      <w:r w:rsidR="00832D1E">
        <w:rPr>
          <w:rFonts w:asciiTheme="minorHAnsi" w:hAnsiTheme="minorHAnsi" w:cs="Microsoft Sans Serif"/>
        </w:rPr>
        <w:t xml:space="preserve"> or Finale</w:t>
      </w:r>
      <w:r>
        <w:rPr>
          <w:rFonts w:asciiTheme="minorHAnsi" w:hAnsiTheme="minorHAnsi" w:cs="Microsoft Sans Serif"/>
        </w:rPr>
        <w:t xml:space="preserve">) sprayed in November kills target plants with no spring growth. </w:t>
      </w:r>
    </w:p>
    <w:p w14:paraId="446D8176" w14:textId="6A63AA3F" w:rsidR="00351D42" w:rsidRDefault="00832D1E" w:rsidP="00351D42">
      <w:pPr>
        <w:pStyle w:val="ListParagraph"/>
        <w:numPr>
          <w:ilvl w:val="0"/>
          <w:numId w:val="34"/>
        </w:numPr>
        <w:rPr>
          <w:rFonts w:asciiTheme="minorHAnsi" w:hAnsiTheme="minorHAnsi" w:cs="Microsoft Sans Serif"/>
        </w:rPr>
      </w:pPr>
      <w:r>
        <w:rPr>
          <w:rFonts w:asciiTheme="minorHAnsi" w:hAnsiTheme="minorHAnsi" w:cs="Microsoft Sans Serif"/>
        </w:rPr>
        <w:t xml:space="preserve">Glyphosate + Scythe (1% of each) in October kills target plants with no spring growth. </w:t>
      </w:r>
    </w:p>
    <w:p w14:paraId="0C8731F8" w14:textId="1D9D6CC2" w:rsidR="00832D1E" w:rsidRPr="00351D42" w:rsidRDefault="00832D1E" w:rsidP="00351D42">
      <w:pPr>
        <w:pStyle w:val="ListParagraph"/>
        <w:numPr>
          <w:ilvl w:val="0"/>
          <w:numId w:val="34"/>
        </w:numPr>
        <w:rPr>
          <w:rFonts w:asciiTheme="minorHAnsi" w:hAnsiTheme="minorHAnsi" w:cs="Microsoft Sans Serif"/>
        </w:rPr>
      </w:pPr>
      <w:r>
        <w:rPr>
          <w:rFonts w:asciiTheme="minorHAnsi" w:hAnsiTheme="minorHAnsi" w:cs="Microsoft Sans Serif"/>
        </w:rPr>
        <w:t xml:space="preserve">Imazapyr (e.g., Arsenal or Habitat) at 16 oz/acre in October </w:t>
      </w:r>
    </w:p>
    <w:p w14:paraId="717C8A0C" w14:textId="77777777" w:rsidR="00E466DF" w:rsidRDefault="00E466DF" w:rsidP="002D7690">
      <w:pPr>
        <w:pStyle w:val="Subtitle"/>
        <w:rPr>
          <w:rFonts w:ascii="Verdana" w:hAnsi="Verdana"/>
          <w:bCs/>
          <w:i w:val="0"/>
          <w:color w:val="1F497D" w:themeColor="text2"/>
        </w:rPr>
      </w:pPr>
    </w:p>
    <w:p w14:paraId="51C8E4E5" w14:textId="77777777"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 xml:space="preserve">This BMP does not constitute a formal recommendation.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1"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2"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14:paraId="23020CD2" w14:textId="77777777" w:rsidR="00F21608" w:rsidRDefault="00F21608" w:rsidP="00F21608">
      <w:pPr>
        <w:pStyle w:val="Default"/>
        <w:rPr>
          <w:rFonts w:cs="Tahoma"/>
          <w:bCs/>
          <w:sz w:val="22"/>
          <w:szCs w:val="22"/>
        </w:rPr>
      </w:pPr>
    </w:p>
    <w:p w14:paraId="20B28FC9" w14:textId="77777777" w:rsidR="00133F20" w:rsidRPr="005B55E2" w:rsidRDefault="00133F20" w:rsidP="00F21608">
      <w:pPr>
        <w:pStyle w:val="Default"/>
        <w:rPr>
          <w:rFonts w:cs="Tahoma"/>
          <w:bCs/>
          <w:sz w:val="22"/>
          <w:szCs w:val="22"/>
        </w:rPr>
      </w:pPr>
    </w:p>
    <w:p w14:paraId="7D42CE09" w14:textId="543A055F" w:rsidR="00F21608" w:rsidRDefault="006F4B79" w:rsidP="00F21608">
      <w:pPr>
        <w:pStyle w:val="Default"/>
        <w:rPr>
          <w:rFonts w:cs="Tahoma"/>
          <w:b/>
          <w:bCs/>
          <w:color w:val="1F497D" w:themeColor="text2"/>
        </w:rPr>
      </w:pPr>
      <w:r>
        <w:rPr>
          <w:rFonts w:cs="Tahoma"/>
          <w:b/>
          <w:bCs/>
          <w:color w:val="1F497D" w:themeColor="text2"/>
        </w:rPr>
        <w:t xml:space="preserve">Additional </w:t>
      </w:r>
      <w:bookmarkStart w:id="1" w:name="_GoBack"/>
      <w:bookmarkEnd w:id="1"/>
      <w:r w:rsidR="002D7690" w:rsidRPr="002D7690">
        <w:rPr>
          <w:rFonts w:cs="Tahoma"/>
          <w:b/>
          <w:bCs/>
          <w:color w:val="1F497D" w:themeColor="text2"/>
        </w:rPr>
        <w:t>Resources</w:t>
      </w:r>
    </w:p>
    <w:p w14:paraId="06E71C12" w14:textId="77777777" w:rsidR="00F21608" w:rsidRPr="005B55E2" w:rsidRDefault="00F21608" w:rsidP="00F21608">
      <w:pPr>
        <w:pStyle w:val="Default"/>
        <w:rPr>
          <w:rFonts w:cs="Tahoma"/>
          <w:b/>
          <w:bCs/>
          <w:sz w:val="23"/>
          <w:szCs w:val="23"/>
        </w:rPr>
      </w:pPr>
    </w:p>
    <w:p w14:paraId="6B2C881F" w14:textId="16B84AA7" w:rsidR="005066DE" w:rsidRPr="006674B1" w:rsidRDefault="006F4B79" w:rsidP="00041763">
      <w:pPr>
        <w:rPr>
          <w:rStyle w:val="Hyperlink"/>
          <w:rFonts w:asciiTheme="minorHAnsi" w:hAnsiTheme="minorHAnsi" w:cstheme="minorHAnsi"/>
          <w:color w:val="4F81BD" w:themeColor="accent1"/>
        </w:rPr>
      </w:pPr>
      <w:hyperlink r:id="rId13" w:history="1">
        <w:r w:rsidR="002A644F" w:rsidRPr="006674B1">
          <w:rPr>
            <w:rStyle w:val="Hyperlink"/>
            <w:rFonts w:asciiTheme="minorHAnsi" w:hAnsiTheme="minorHAnsi" w:cstheme="minorHAnsi"/>
            <w:color w:val="4F81BD" w:themeColor="accent1"/>
          </w:rPr>
          <w:t>http://columbiagorgecwma.org/weed-listing/best-management-practices/shinygeranium/</w:t>
        </w:r>
      </w:hyperlink>
    </w:p>
    <w:p w14:paraId="2B8DDA6D" w14:textId="7C01494E" w:rsidR="002A644F" w:rsidRPr="006674B1" w:rsidRDefault="002A644F" w:rsidP="00041763">
      <w:pPr>
        <w:rPr>
          <w:rFonts w:asciiTheme="minorHAnsi" w:hAnsiTheme="minorHAnsi" w:cstheme="minorHAnsi"/>
          <w:color w:val="4F81BD" w:themeColor="accent1"/>
        </w:rPr>
      </w:pPr>
    </w:p>
    <w:p w14:paraId="7DA31CA6" w14:textId="7BC2C94B" w:rsidR="002A644F" w:rsidRPr="006674B1" w:rsidRDefault="006F4B79" w:rsidP="00041763">
      <w:pPr>
        <w:rPr>
          <w:rFonts w:asciiTheme="minorHAnsi" w:hAnsiTheme="minorHAnsi" w:cstheme="minorHAnsi"/>
          <w:color w:val="4F81BD" w:themeColor="accent1"/>
        </w:rPr>
      </w:pPr>
      <w:hyperlink r:id="rId14" w:history="1">
        <w:r w:rsidR="002A644F" w:rsidRPr="006674B1">
          <w:rPr>
            <w:rStyle w:val="Hyperlink"/>
            <w:rFonts w:asciiTheme="minorHAnsi" w:hAnsiTheme="minorHAnsi" w:cstheme="minorHAnsi"/>
            <w:color w:val="4F81BD" w:themeColor="accent1"/>
          </w:rPr>
          <w:t>https://catalog.data.gov/dataset/ridgefield-shiny-geranium-survey-and-control/resource/3144d335-d972-4b8b-bb27-1d8ddf3e71c</w:t>
        </w:r>
      </w:hyperlink>
      <w:r w:rsidR="002A644F" w:rsidRPr="006674B1">
        <w:rPr>
          <w:rFonts w:asciiTheme="minorHAnsi" w:hAnsiTheme="minorHAnsi" w:cstheme="minorHAnsi"/>
          <w:color w:val="4F81BD" w:themeColor="accent1"/>
        </w:rPr>
        <w:t>9</w:t>
      </w:r>
    </w:p>
    <w:p w14:paraId="266F0633" w14:textId="77777777" w:rsidR="005066DE" w:rsidRPr="006674B1" w:rsidRDefault="005066DE" w:rsidP="0045732B">
      <w:pPr>
        <w:rPr>
          <w:rFonts w:asciiTheme="minorHAnsi" w:hAnsiTheme="minorHAnsi" w:cstheme="minorHAnsi"/>
          <w:color w:val="4F81BD" w:themeColor="accent1"/>
        </w:rPr>
      </w:pPr>
    </w:p>
    <w:p w14:paraId="0C4D8C9A" w14:textId="77777777" w:rsidR="0045732B" w:rsidRPr="006674B1" w:rsidRDefault="006F4B79" w:rsidP="0045732B">
      <w:pPr>
        <w:rPr>
          <w:rFonts w:asciiTheme="minorHAnsi" w:hAnsiTheme="minorHAnsi" w:cstheme="minorHAnsi"/>
          <w:color w:val="4F81BD" w:themeColor="accent1"/>
        </w:rPr>
      </w:pPr>
      <w:hyperlink r:id="rId15" w:history="1">
        <w:r w:rsidR="0045732B" w:rsidRPr="006674B1">
          <w:rPr>
            <w:rStyle w:val="Hyperlink"/>
            <w:rFonts w:asciiTheme="minorHAnsi" w:hAnsiTheme="minorHAnsi" w:cstheme="minorHAnsi"/>
            <w:color w:val="4F81BD" w:themeColor="accent1"/>
          </w:rPr>
          <w:t>http://hortsense.cahnrs.wsu.edu/Home/HortsenseHome.aspx</w:t>
        </w:r>
      </w:hyperlink>
      <w:r w:rsidR="0045732B" w:rsidRPr="006674B1">
        <w:rPr>
          <w:rFonts w:asciiTheme="minorHAnsi" w:hAnsiTheme="minorHAnsi" w:cstheme="minorHAnsi"/>
          <w:color w:val="4F81BD" w:themeColor="accent1"/>
        </w:rPr>
        <w:t xml:space="preserve"> </w:t>
      </w:r>
    </w:p>
    <w:p w14:paraId="16179AA8" w14:textId="77777777" w:rsidR="005066DE" w:rsidRPr="006674B1" w:rsidRDefault="005066DE" w:rsidP="0045732B">
      <w:pPr>
        <w:rPr>
          <w:rFonts w:asciiTheme="minorHAnsi" w:hAnsiTheme="minorHAnsi" w:cstheme="minorHAnsi"/>
          <w:color w:val="4F81BD" w:themeColor="accent1"/>
        </w:rPr>
      </w:pPr>
    </w:p>
    <w:p w14:paraId="45703377" w14:textId="05110AB9" w:rsidR="005066DE" w:rsidRPr="006674B1" w:rsidRDefault="006F4B79" w:rsidP="0045732B">
      <w:pPr>
        <w:rPr>
          <w:rFonts w:asciiTheme="minorHAnsi" w:hAnsiTheme="minorHAnsi" w:cstheme="minorHAnsi"/>
          <w:color w:val="4F81BD" w:themeColor="accent1"/>
        </w:rPr>
      </w:pPr>
      <w:hyperlink r:id="rId16" w:history="1">
        <w:r w:rsidR="000344E9" w:rsidRPr="006674B1">
          <w:rPr>
            <w:rStyle w:val="Hyperlink"/>
            <w:rFonts w:asciiTheme="minorHAnsi" w:hAnsiTheme="minorHAnsi" w:cstheme="minorHAnsi"/>
            <w:color w:val="4F81BD" w:themeColor="accent1"/>
          </w:rPr>
          <w:t>https://pnwhandbooks.org/weed/problem-weeds/geranium-shiny-geranium-lucidum-herb-robert-geranium-robertianum</w:t>
        </w:r>
      </w:hyperlink>
    </w:p>
    <w:p w14:paraId="26C16B63" w14:textId="77777777" w:rsidR="000344E9" w:rsidRPr="006674B1" w:rsidRDefault="000344E9" w:rsidP="0045732B">
      <w:pPr>
        <w:rPr>
          <w:rFonts w:asciiTheme="minorHAnsi" w:hAnsiTheme="minorHAnsi" w:cstheme="minorHAnsi"/>
          <w:color w:val="4F81BD" w:themeColor="accent1"/>
        </w:rPr>
      </w:pPr>
    </w:p>
    <w:p w14:paraId="685EBFB2" w14:textId="013B0E76" w:rsidR="005066DE" w:rsidRPr="006674B1" w:rsidRDefault="006F4B79" w:rsidP="0045732B">
      <w:pPr>
        <w:rPr>
          <w:rFonts w:asciiTheme="minorHAnsi" w:hAnsiTheme="minorHAnsi" w:cstheme="minorHAnsi"/>
          <w:color w:val="4F81BD" w:themeColor="accent1"/>
        </w:rPr>
      </w:pPr>
      <w:hyperlink r:id="rId17" w:history="1">
        <w:r w:rsidR="000344E9" w:rsidRPr="006674B1">
          <w:rPr>
            <w:rStyle w:val="Hyperlink"/>
            <w:rFonts w:asciiTheme="minorHAnsi" w:hAnsiTheme="minorHAnsi" w:cstheme="minorHAnsi"/>
            <w:color w:val="4F81BD" w:themeColor="accent1"/>
          </w:rPr>
          <w:t>https://www.clark.wa.gov/sites/default/files/dept/files/public-works/Vegetation/shiny-geranium_pw_7-6-16.pdf</w:t>
        </w:r>
      </w:hyperlink>
    </w:p>
    <w:p w14:paraId="135387FA" w14:textId="77777777" w:rsidR="000344E9" w:rsidRPr="006674B1" w:rsidRDefault="000344E9" w:rsidP="0045732B">
      <w:pPr>
        <w:rPr>
          <w:rFonts w:asciiTheme="minorHAnsi" w:hAnsiTheme="minorHAnsi" w:cstheme="minorHAnsi"/>
          <w:color w:val="4F81BD" w:themeColor="accent1"/>
        </w:rPr>
      </w:pPr>
    </w:p>
    <w:p w14:paraId="15ECFC17" w14:textId="77777777" w:rsidR="0045732B" w:rsidRPr="006674B1" w:rsidRDefault="006F4B79" w:rsidP="0045732B">
      <w:pPr>
        <w:rPr>
          <w:rFonts w:asciiTheme="minorHAnsi" w:hAnsiTheme="minorHAnsi" w:cstheme="minorHAnsi"/>
          <w:color w:val="4F81BD" w:themeColor="accent1"/>
        </w:rPr>
      </w:pPr>
      <w:hyperlink r:id="rId18" w:history="1">
        <w:r w:rsidR="0045732B" w:rsidRPr="006674B1">
          <w:rPr>
            <w:rStyle w:val="Hyperlink"/>
            <w:rFonts w:asciiTheme="minorHAnsi" w:hAnsiTheme="minorHAnsi" w:cstheme="minorHAnsi"/>
            <w:color w:val="4F81BD" w:themeColor="accent1"/>
          </w:rPr>
          <w:t>http://www.kingcounty.gov/environment/animals-and-plants/noxious-weeds/weed-control-practices/bmp.aspx</w:t>
        </w:r>
      </w:hyperlink>
    </w:p>
    <w:p w14:paraId="3F8FAB76" w14:textId="77777777" w:rsidR="005066DE" w:rsidRPr="006674B1" w:rsidRDefault="005066DE" w:rsidP="0045732B">
      <w:pPr>
        <w:rPr>
          <w:rFonts w:asciiTheme="minorHAnsi" w:hAnsiTheme="minorHAnsi" w:cstheme="minorHAnsi"/>
          <w:color w:val="4F81BD" w:themeColor="accent1"/>
        </w:rPr>
      </w:pPr>
    </w:p>
    <w:p w14:paraId="05B1B50C" w14:textId="77777777" w:rsidR="00F21608" w:rsidRPr="006674B1" w:rsidRDefault="006F4B79" w:rsidP="0045732B">
      <w:pPr>
        <w:rPr>
          <w:rFonts w:asciiTheme="minorHAnsi" w:hAnsiTheme="minorHAnsi" w:cstheme="minorHAnsi"/>
          <w:color w:val="4F81BD" w:themeColor="accent1"/>
        </w:rPr>
      </w:pPr>
      <w:hyperlink r:id="rId19" w:history="1">
        <w:r w:rsidR="0045732B" w:rsidRPr="006674B1">
          <w:rPr>
            <w:rStyle w:val="Hyperlink"/>
            <w:rFonts w:asciiTheme="minorHAnsi" w:hAnsiTheme="minorHAnsi" w:cstheme="minorHAnsi"/>
            <w:color w:val="4F81BD" w:themeColor="accent1"/>
          </w:rPr>
          <w:t>http://www.nwcb.wa.gov</w:t>
        </w:r>
      </w:hyperlink>
      <w:r w:rsidR="0045732B" w:rsidRPr="006674B1">
        <w:rPr>
          <w:rFonts w:asciiTheme="minorHAnsi" w:hAnsiTheme="minorHAnsi" w:cstheme="minorHAnsi"/>
          <w:color w:val="4F81BD" w:themeColor="accent1"/>
        </w:rPr>
        <w:t xml:space="preserve"> </w:t>
      </w:r>
    </w:p>
    <w:sectPr w:rsidR="00F21608" w:rsidRPr="006674B1" w:rsidSect="00BE2B2B">
      <w:footerReference w:type="default" r:id="rId20"/>
      <w:headerReference w:type="first" r:id="rId21"/>
      <w:footerReference w:type="first" r:id="rId22"/>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2C038" w14:textId="77777777" w:rsidR="00604C70" w:rsidRDefault="00604C70">
      <w:r>
        <w:separator/>
      </w:r>
    </w:p>
  </w:endnote>
  <w:endnote w:type="continuationSeparator" w:id="0">
    <w:p w14:paraId="24054D48"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23EC2E" w14:textId="77777777"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47162047" wp14:editId="36E114F1">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C4B88"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576A6DE2"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62047" id="Rectangle 9" o:spid="_x0000_s1028"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4C7C4B88"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576A6DE2"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73ED3086" wp14:editId="6D6B6FC0">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4DCB60"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50802560"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ED3086" id="Rectangle 10" o:spid="_x0000_s1029"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714DCB60"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50802560"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4DAB0851" wp14:editId="356AF719">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1E286379"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E7CECBB" w14:textId="77777777" w:rsidR="00604C70" w:rsidRPr="000F44FB" w:rsidRDefault="00604C70" w:rsidP="00A21596">
    <w:pPr>
      <w:jc w:val="center"/>
      <w:rPr>
        <w:rFonts w:ascii="Verdana" w:hAnsi="Verdana"/>
        <w:b/>
        <w:i/>
        <w:color w:val="244061" w:themeColor="accent1" w:themeShade="80"/>
        <w:sz w:val="20"/>
        <w:szCs w:val="20"/>
      </w:rPr>
    </w:pPr>
  </w:p>
  <w:p w14:paraId="69927841" w14:textId="77777777" w:rsidR="00604C70" w:rsidRPr="00CE6CED" w:rsidRDefault="00604C70" w:rsidP="00A21596">
    <w:pPr>
      <w:pStyle w:val="Footer"/>
    </w:pPr>
  </w:p>
  <w:p w14:paraId="331C49E7"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0E2F6" w14:textId="77777777"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02BA7FC6" wp14:editId="47C472F8">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61E5E7"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1EBD9DD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A7FC6" id="Rectangle 24" o:spid="_x0000_s1031"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3861E5E7"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1EBD9DD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567B7C18" wp14:editId="5A549A0E">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7AA6F628" wp14:editId="723E4C06">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EAE328"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6A1959DC"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6F628" id="Rectangle 23" o:spid="_x0000_s1032"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4CEAE328"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6A1959DC"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486FD840"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5C7E3C6" w14:textId="77777777" w:rsidR="00604C70" w:rsidRPr="000F44FB" w:rsidRDefault="00604C70" w:rsidP="00CE6CED">
    <w:pPr>
      <w:jc w:val="center"/>
      <w:rPr>
        <w:rFonts w:ascii="Verdana" w:hAnsi="Verdana"/>
        <w:b/>
        <w:i/>
        <w:color w:val="244061" w:themeColor="accent1" w:themeShade="80"/>
        <w:sz w:val="20"/>
        <w:szCs w:val="20"/>
      </w:rPr>
    </w:pPr>
  </w:p>
  <w:p w14:paraId="6079D235"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F959E" w14:textId="77777777" w:rsidR="00604C70" w:rsidRDefault="00604C70">
      <w:r>
        <w:separator/>
      </w:r>
    </w:p>
  </w:footnote>
  <w:footnote w:type="continuationSeparator" w:id="0">
    <w:p w14:paraId="162FC5DA"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2765C" w14:textId="77777777"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63965498" wp14:editId="1938353F">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051CCEF"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1C5F6630" wp14:editId="12E0110A">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A125A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092DB8CF"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3A178177"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C5F6630" id="Rectangle 7" o:spid="_x0000_s1030"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68A125A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092DB8CF"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3A178177"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38FA58B1" wp14:editId="772950A5">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73A36071" w14:textId="77777777" w:rsidR="00604C70" w:rsidRDefault="00604C70">
    <w:pPr>
      <w:pStyle w:val="Header"/>
    </w:pPr>
  </w:p>
  <w:p w14:paraId="5DB7B1A8" w14:textId="77777777" w:rsidR="00604C70" w:rsidRDefault="00604C70">
    <w:pPr>
      <w:pStyle w:val="Header"/>
    </w:pPr>
  </w:p>
  <w:p w14:paraId="6B2760E8" w14:textId="77777777" w:rsidR="00604C70" w:rsidRDefault="00604C70">
    <w:pPr>
      <w:pStyle w:val="Header"/>
    </w:pPr>
  </w:p>
  <w:p w14:paraId="60BD8D2E" w14:textId="77777777"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0707BBB0" wp14:editId="4EB7F839">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CE2114B"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62DE02F0"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125CC1"/>
    <w:multiLevelType w:val="hybridMultilevel"/>
    <w:tmpl w:val="2F621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2"/>
  </w:num>
  <w:num w:numId="3">
    <w:abstractNumId w:val="12"/>
  </w:num>
  <w:num w:numId="4">
    <w:abstractNumId w:val="9"/>
  </w:num>
  <w:num w:numId="5">
    <w:abstractNumId w:val="6"/>
  </w:num>
  <w:num w:numId="6">
    <w:abstractNumId w:val="15"/>
  </w:num>
  <w:num w:numId="7">
    <w:abstractNumId w:val="7"/>
  </w:num>
  <w:num w:numId="8">
    <w:abstractNumId w:val="24"/>
  </w:num>
  <w:num w:numId="9">
    <w:abstractNumId w:val="11"/>
  </w:num>
  <w:num w:numId="10">
    <w:abstractNumId w:val="29"/>
  </w:num>
  <w:num w:numId="11">
    <w:abstractNumId w:val="23"/>
  </w:num>
  <w:num w:numId="12">
    <w:abstractNumId w:val="32"/>
  </w:num>
  <w:num w:numId="13">
    <w:abstractNumId w:val="18"/>
  </w:num>
  <w:num w:numId="14">
    <w:abstractNumId w:val="14"/>
  </w:num>
  <w:num w:numId="15">
    <w:abstractNumId w:val="10"/>
  </w:num>
  <w:num w:numId="16">
    <w:abstractNumId w:val="31"/>
  </w:num>
  <w:num w:numId="17">
    <w:abstractNumId w:val="0"/>
  </w:num>
  <w:num w:numId="18">
    <w:abstractNumId w:val="33"/>
  </w:num>
  <w:num w:numId="19">
    <w:abstractNumId w:val="20"/>
  </w:num>
  <w:num w:numId="20">
    <w:abstractNumId w:val="1"/>
  </w:num>
  <w:num w:numId="21">
    <w:abstractNumId w:val="3"/>
  </w:num>
  <w:num w:numId="22">
    <w:abstractNumId w:val="26"/>
  </w:num>
  <w:num w:numId="23">
    <w:abstractNumId w:val="25"/>
  </w:num>
  <w:num w:numId="24">
    <w:abstractNumId w:val="30"/>
  </w:num>
  <w:num w:numId="25">
    <w:abstractNumId w:val="5"/>
  </w:num>
  <w:num w:numId="26">
    <w:abstractNumId w:val="13"/>
  </w:num>
  <w:num w:numId="27">
    <w:abstractNumId w:val="19"/>
  </w:num>
  <w:num w:numId="28">
    <w:abstractNumId w:val="27"/>
  </w:num>
  <w:num w:numId="29">
    <w:abstractNumId w:val="2"/>
  </w:num>
  <w:num w:numId="30">
    <w:abstractNumId w:val="16"/>
  </w:num>
  <w:num w:numId="31">
    <w:abstractNumId w:val="17"/>
  </w:num>
  <w:num w:numId="32">
    <w:abstractNumId w:val="21"/>
  </w:num>
  <w:num w:numId="33">
    <w:abstractNumId w:val="28"/>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F5E"/>
    <w:rsid w:val="00011B50"/>
    <w:rsid w:val="000344E9"/>
    <w:rsid w:val="00034FE6"/>
    <w:rsid w:val="00041763"/>
    <w:rsid w:val="00042277"/>
    <w:rsid w:val="00043572"/>
    <w:rsid w:val="00073659"/>
    <w:rsid w:val="00076C37"/>
    <w:rsid w:val="00085D1A"/>
    <w:rsid w:val="00090D89"/>
    <w:rsid w:val="00095EA2"/>
    <w:rsid w:val="000A3809"/>
    <w:rsid w:val="000B1540"/>
    <w:rsid w:val="000B5710"/>
    <w:rsid w:val="000D3FB3"/>
    <w:rsid w:val="000D57D6"/>
    <w:rsid w:val="000D6EF4"/>
    <w:rsid w:val="000D7386"/>
    <w:rsid w:val="000E6BFA"/>
    <w:rsid w:val="000E6DB1"/>
    <w:rsid w:val="000F44FB"/>
    <w:rsid w:val="00133F20"/>
    <w:rsid w:val="00136FE5"/>
    <w:rsid w:val="0014743D"/>
    <w:rsid w:val="0015545F"/>
    <w:rsid w:val="0015732A"/>
    <w:rsid w:val="00165064"/>
    <w:rsid w:val="00167DB2"/>
    <w:rsid w:val="0018442C"/>
    <w:rsid w:val="00196C7D"/>
    <w:rsid w:val="001C3213"/>
    <w:rsid w:val="001C700C"/>
    <w:rsid w:val="001F7A0B"/>
    <w:rsid w:val="00205A8D"/>
    <w:rsid w:val="002747E1"/>
    <w:rsid w:val="00291F83"/>
    <w:rsid w:val="00295626"/>
    <w:rsid w:val="00297C0A"/>
    <w:rsid w:val="002A644F"/>
    <w:rsid w:val="002B09E4"/>
    <w:rsid w:val="002B5D02"/>
    <w:rsid w:val="002C4A51"/>
    <w:rsid w:val="002D2B10"/>
    <w:rsid w:val="002D7690"/>
    <w:rsid w:val="002E07EC"/>
    <w:rsid w:val="002E1EB3"/>
    <w:rsid w:val="003367DF"/>
    <w:rsid w:val="003442A5"/>
    <w:rsid w:val="0034639A"/>
    <w:rsid w:val="00351D42"/>
    <w:rsid w:val="00352EE1"/>
    <w:rsid w:val="0039702E"/>
    <w:rsid w:val="003B1D72"/>
    <w:rsid w:val="003B4C1A"/>
    <w:rsid w:val="003C00B9"/>
    <w:rsid w:val="003E3B97"/>
    <w:rsid w:val="00414E4E"/>
    <w:rsid w:val="00425301"/>
    <w:rsid w:val="00441352"/>
    <w:rsid w:val="00442554"/>
    <w:rsid w:val="0045732B"/>
    <w:rsid w:val="00464C10"/>
    <w:rsid w:val="0046594A"/>
    <w:rsid w:val="00480219"/>
    <w:rsid w:val="00481D83"/>
    <w:rsid w:val="00481D8E"/>
    <w:rsid w:val="004943CE"/>
    <w:rsid w:val="004A2C89"/>
    <w:rsid w:val="004E20D4"/>
    <w:rsid w:val="004F60F0"/>
    <w:rsid w:val="00502908"/>
    <w:rsid w:val="005066DE"/>
    <w:rsid w:val="0052404F"/>
    <w:rsid w:val="0052436E"/>
    <w:rsid w:val="00532C8F"/>
    <w:rsid w:val="00550941"/>
    <w:rsid w:val="00565A12"/>
    <w:rsid w:val="005872EB"/>
    <w:rsid w:val="00596D63"/>
    <w:rsid w:val="005B55E2"/>
    <w:rsid w:val="005B6FA6"/>
    <w:rsid w:val="005C5320"/>
    <w:rsid w:val="005C5D70"/>
    <w:rsid w:val="00604B70"/>
    <w:rsid w:val="00604C70"/>
    <w:rsid w:val="006139B6"/>
    <w:rsid w:val="00622E7F"/>
    <w:rsid w:val="00664465"/>
    <w:rsid w:val="006674B1"/>
    <w:rsid w:val="00667F5B"/>
    <w:rsid w:val="0067250D"/>
    <w:rsid w:val="00691964"/>
    <w:rsid w:val="0069563F"/>
    <w:rsid w:val="006F4B79"/>
    <w:rsid w:val="00706C21"/>
    <w:rsid w:val="00707823"/>
    <w:rsid w:val="00710611"/>
    <w:rsid w:val="00715C15"/>
    <w:rsid w:val="00722273"/>
    <w:rsid w:val="00722CBC"/>
    <w:rsid w:val="00723A7C"/>
    <w:rsid w:val="00747813"/>
    <w:rsid w:val="00755BBF"/>
    <w:rsid w:val="0077588A"/>
    <w:rsid w:val="007834B3"/>
    <w:rsid w:val="00791B61"/>
    <w:rsid w:val="007951C8"/>
    <w:rsid w:val="007A29BB"/>
    <w:rsid w:val="007C3998"/>
    <w:rsid w:val="007C4BDD"/>
    <w:rsid w:val="007C601C"/>
    <w:rsid w:val="007D445A"/>
    <w:rsid w:val="007D4B40"/>
    <w:rsid w:val="007E588C"/>
    <w:rsid w:val="00812D69"/>
    <w:rsid w:val="0083289A"/>
    <w:rsid w:val="00832D1E"/>
    <w:rsid w:val="008359BB"/>
    <w:rsid w:val="008364E1"/>
    <w:rsid w:val="008368F2"/>
    <w:rsid w:val="00840722"/>
    <w:rsid w:val="00897334"/>
    <w:rsid w:val="008A0A79"/>
    <w:rsid w:val="008B0F5E"/>
    <w:rsid w:val="008B3F57"/>
    <w:rsid w:val="008D4FA5"/>
    <w:rsid w:val="008E0CDF"/>
    <w:rsid w:val="008E6A3F"/>
    <w:rsid w:val="00900052"/>
    <w:rsid w:val="00904A2B"/>
    <w:rsid w:val="00907E04"/>
    <w:rsid w:val="0091556C"/>
    <w:rsid w:val="00935965"/>
    <w:rsid w:val="009441D0"/>
    <w:rsid w:val="00947B29"/>
    <w:rsid w:val="00963ADA"/>
    <w:rsid w:val="00965346"/>
    <w:rsid w:val="00985E7D"/>
    <w:rsid w:val="009A0192"/>
    <w:rsid w:val="009B5386"/>
    <w:rsid w:val="009C7BE3"/>
    <w:rsid w:val="009E29AC"/>
    <w:rsid w:val="00A125F5"/>
    <w:rsid w:val="00A14719"/>
    <w:rsid w:val="00A21596"/>
    <w:rsid w:val="00A215A5"/>
    <w:rsid w:val="00A22433"/>
    <w:rsid w:val="00A32F06"/>
    <w:rsid w:val="00A627F5"/>
    <w:rsid w:val="00A65327"/>
    <w:rsid w:val="00A66515"/>
    <w:rsid w:val="00A804AC"/>
    <w:rsid w:val="00A948DC"/>
    <w:rsid w:val="00A97591"/>
    <w:rsid w:val="00AB6127"/>
    <w:rsid w:val="00AD72A7"/>
    <w:rsid w:val="00AE7053"/>
    <w:rsid w:val="00B06EDA"/>
    <w:rsid w:val="00B218E0"/>
    <w:rsid w:val="00B43175"/>
    <w:rsid w:val="00B434CC"/>
    <w:rsid w:val="00B50E36"/>
    <w:rsid w:val="00B55AC5"/>
    <w:rsid w:val="00B7000F"/>
    <w:rsid w:val="00B74ED4"/>
    <w:rsid w:val="00BA2CDE"/>
    <w:rsid w:val="00BB0923"/>
    <w:rsid w:val="00BB46A6"/>
    <w:rsid w:val="00BB4DAB"/>
    <w:rsid w:val="00BB7B71"/>
    <w:rsid w:val="00BC19E0"/>
    <w:rsid w:val="00BC3E2F"/>
    <w:rsid w:val="00BC5A86"/>
    <w:rsid w:val="00BE28BD"/>
    <w:rsid w:val="00BE2B2B"/>
    <w:rsid w:val="00BF5E18"/>
    <w:rsid w:val="00C0010B"/>
    <w:rsid w:val="00C0529D"/>
    <w:rsid w:val="00C07EFF"/>
    <w:rsid w:val="00C13637"/>
    <w:rsid w:val="00C21AC3"/>
    <w:rsid w:val="00C278B2"/>
    <w:rsid w:val="00C3744C"/>
    <w:rsid w:val="00C37BDE"/>
    <w:rsid w:val="00C55F84"/>
    <w:rsid w:val="00C71EDA"/>
    <w:rsid w:val="00CA278B"/>
    <w:rsid w:val="00CA5506"/>
    <w:rsid w:val="00CD3954"/>
    <w:rsid w:val="00CE0E28"/>
    <w:rsid w:val="00CE279B"/>
    <w:rsid w:val="00CE6CED"/>
    <w:rsid w:val="00CF0F35"/>
    <w:rsid w:val="00CF683F"/>
    <w:rsid w:val="00D05EC1"/>
    <w:rsid w:val="00D229F5"/>
    <w:rsid w:val="00D4042C"/>
    <w:rsid w:val="00D54BD2"/>
    <w:rsid w:val="00D572BE"/>
    <w:rsid w:val="00D60533"/>
    <w:rsid w:val="00D96FC8"/>
    <w:rsid w:val="00DB04C9"/>
    <w:rsid w:val="00DB424D"/>
    <w:rsid w:val="00E047C2"/>
    <w:rsid w:val="00E118D4"/>
    <w:rsid w:val="00E21B1C"/>
    <w:rsid w:val="00E25A0D"/>
    <w:rsid w:val="00E32F1E"/>
    <w:rsid w:val="00E466DF"/>
    <w:rsid w:val="00E5785C"/>
    <w:rsid w:val="00E8377B"/>
    <w:rsid w:val="00E929DB"/>
    <w:rsid w:val="00E94CDC"/>
    <w:rsid w:val="00E979C9"/>
    <w:rsid w:val="00ED1030"/>
    <w:rsid w:val="00F00A5F"/>
    <w:rsid w:val="00F10239"/>
    <w:rsid w:val="00F1074B"/>
    <w:rsid w:val="00F16719"/>
    <w:rsid w:val="00F21608"/>
    <w:rsid w:val="00F24F82"/>
    <w:rsid w:val="00F552C5"/>
    <w:rsid w:val="00F665CE"/>
    <w:rsid w:val="00F82958"/>
    <w:rsid w:val="00F8295F"/>
    <w:rsid w:val="00F85187"/>
    <w:rsid w:val="00FD6C7F"/>
    <w:rsid w:val="00FD7CC0"/>
    <w:rsid w:val="00FE44EA"/>
    <w:rsid w:val="00FF049D"/>
    <w:rsid w:val="00FF2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11431BEB"/>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2A6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shinygeranium/" TargetMode="External"/><Relationship Id="rId18" Type="http://schemas.openxmlformats.org/officeDocument/2006/relationships/hyperlink" Target="http://www.kingcounty.gov/environment/animals-and-plants/noxious-weeds/weed-control-practices/bmp.aspx"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s://www.clark.wa.gov/sites/default/files/dept/files/public-works/Vegetation/shiny-geranium_pw_7-6-16.pdf" TargetMode="External"/><Relationship Id="rId2" Type="http://schemas.openxmlformats.org/officeDocument/2006/relationships/styles" Target="styles.xml"/><Relationship Id="rId16" Type="http://schemas.openxmlformats.org/officeDocument/2006/relationships/hyperlink" Target="https://pnwhandbooks.org/weed/problem-weeds/geranium-shiny-geranium-lucidum-herb-robert-geranium-robertianu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hortsense.cahnrs.wsu.edu/Home/HortsenseHome.aspx"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www.nwcb.wa.gov"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catalog.data.gov/dataset/ridgefield-shiny-geranium-survey-and-control/resource/3144d335-d972-4b8b-bb27-1d8ddf3e71c"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565</TotalTime>
  <Pages>4</Pages>
  <Words>1089</Words>
  <Characters>7529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8601</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25</cp:revision>
  <dcterms:created xsi:type="dcterms:W3CDTF">2017-12-13T16:43:00Z</dcterms:created>
  <dcterms:modified xsi:type="dcterms:W3CDTF">2018-05-15T20:27:00Z</dcterms:modified>
</cp:coreProperties>
</file>